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95E3C" w14:textId="77777777" w:rsidR="00A13BBC" w:rsidRPr="00EA1C8B" w:rsidRDefault="00A13BBC" w:rsidP="00A13BBC">
      <w:pPr>
        <w:jc w:val="center"/>
        <w:rPr>
          <w:rFonts w:asciiTheme="minorHAnsi" w:hAnsiTheme="minorHAnsi" w:cstheme="minorHAnsi"/>
          <w:color w:val="000000"/>
          <w:szCs w:val="20"/>
        </w:rPr>
      </w:pPr>
      <w:bookmarkStart w:id="0" w:name="_GoBack"/>
      <w:bookmarkEnd w:id="0"/>
      <w:r w:rsidRPr="0071102A">
        <w:rPr>
          <w:rFonts w:cs="Arial"/>
          <w:noProof/>
          <w:color w:val="000000"/>
          <w:szCs w:val="20"/>
          <w:lang w:eastAsia="fr-FR"/>
        </w:rPr>
        <w:drawing>
          <wp:inline distT="0" distB="0" distL="0" distR="0" wp14:anchorId="791F6EA6" wp14:editId="45E4C6FF">
            <wp:extent cx="1967230" cy="57404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5740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11DB6" w14:textId="77777777" w:rsidR="00A13BBC" w:rsidRPr="00EA1C8B" w:rsidRDefault="00A13BBC" w:rsidP="00A13BBC">
      <w:pPr>
        <w:jc w:val="center"/>
        <w:rPr>
          <w:rFonts w:asciiTheme="minorHAnsi" w:hAnsiTheme="minorHAnsi" w:cstheme="minorHAnsi"/>
          <w:color w:val="000000"/>
          <w:szCs w:val="20"/>
        </w:rPr>
      </w:pPr>
    </w:p>
    <w:p w14:paraId="5F8D7089" w14:textId="77777777" w:rsidR="00A13BBC" w:rsidRPr="00EA1C8B" w:rsidRDefault="00A13BBC" w:rsidP="00A13BBC">
      <w:pPr>
        <w:rPr>
          <w:rFonts w:asciiTheme="minorHAnsi" w:hAnsiTheme="minorHAnsi" w:cstheme="minorHAnsi"/>
          <w:color w:val="000000"/>
          <w:szCs w:val="20"/>
        </w:rPr>
      </w:pPr>
    </w:p>
    <w:p w14:paraId="5023120F" w14:textId="77777777" w:rsidR="00A13BBC" w:rsidRPr="00EA1C8B" w:rsidRDefault="00A13BBC" w:rsidP="00A13BBC">
      <w:pPr>
        <w:spacing w:before="240" w:after="240"/>
        <w:jc w:val="center"/>
        <w:rPr>
          <w:rFonts w:asciiTheme="minorHAnsi" w:hAnsiTheme="minorHAnsi" w:cstheme="minorHAnsi"/>
          <w:b/>
          <w:sz w:val="32"/>
        </w:rPr>
      </w:pPr>
      <w:bookmarkStart w:id="1" w:name="_Toc242077424"/>
      <w:bookmarkStart w:id="2" w:name="_Toc82248910"/>
      <w:bookmarkStart w:id="3" w:name="_Toc82249091"/>
      <w:bookmarkStart w:id="4" w:name="_Toc82250481"/>
      <w:bookmarkStart w:id="5" w:name="_Toc82251138"/>
      <w:bookmarkStart w:id="6" w:name="_Toc82491723"/>
      <w:bookmarkStart w:id="7" w:name="_Toc82492122"/>
      <w:bookmarkStart w:id="8" w:name="_Toc82492807"/>
      <w:bookmarkStart w:id="9" w:name="_Toc83031205"/>
      <w:bookmarkStart w:id="10" w:name="_Toc83031936"/>
      <w:bookmarkStart w:id="11" w:name="_Toc85623785"/>
      <w:bookmarkStart w:id="12" w:name="_Toc86113731"/>
      <w:r w:rsidRPr="00EA1C8B">
        <w:rPr>
          <w:rFonts w:asciiTheme="minorHAnsi" w:hAnsiTheme="minorHAnsi" w:cstheme="minorHAnsi"/>
          <w:b/>
          <w:sz w:val="32"/>
        </w:rPr>
        <w:t>ETABLISSEMENT PUBLIC DU MUSEE DU LOUVRE</w:t>
      </w:r>
      <w:bookmarkEnd w:id="1"/>
    </w:p>
    <w:p w14:paraId="6C789E91" w14:textId="77777777" w:rsidR="00A13BBC" w:rsidRPr="00EA1C8B" w:rsidRDefault="00A13BBC" w:rsidP="00A13BBC">
      <w:pPr>
        <w:spacing w:before="240" w:after="240"/>
        <w:jc w:val="center"/>
        <w:rPr>
          <w:rFonts w:asciiTheme="minorHAnsi" w:hAnsiTheme="minorHAnsi" w:cstheme="minorHAnsi"/>
          <w:b/>
        </w:rPr>
      </w:pPr>
      <w:bookmarkStart w:id="13" w:name="_Toc242077425"/>
      <w:r w:rsidRPr="00EA1C8B">
        <w:rPr>
          <w:rFonts w:asciiTheme="minorHAnsi" w:hAnsiTheme="minorHAnsi" w:cstheme="minorHAnsi"/>
          <w:b/>
        </w:rPr>
        <w:t xml:space="preserve">DIRECTION </w:t>
      </w:r>
      <w:bookmarkEnd w:id="13"/>
      <w:r w:rsidRPr="00EA1C8B">
        <w:rPr>
          <w:rFonts w:asciiTheme="minorHAnsi" w:hAnsiTheme="minorHAnsi" w:cstheme="minorHAnsi"/>
          <w:b/>
        </w:rPr>
        <w:t>DES ATELIERS D'ART ET DE LA PRESENTATION DES COLLECTIONS (DAAPC)</w:t>
      </w:r>
    </w:p>
    <w:p w14:paraId="6A6807B3" w14:textId="77777777" w:rsidR="00A13BBC" w:rsidRPr="00EA1C8B" w:rsidRDefault="00A13BBC" w:rsidP="00A13BBC">
      <w:pPr>
        <w:autoSpaceDE w:val="0"/>
        <w:adjustRightInd w:val="0"/>
        <w:spacing w:before="240" w:after="240"/>
        <w:jc w:val="center"/>
        <w:rPr>
          <w:rFonts w:asciiTheme="minorHAnsi" w:hAnsiTheme="minorHAnsi" w:cstheme="minorHAnsi"/>
          <w:b/>
        </w:rPr>
      </w:pPr>
      <w:r w:rsidRPr="00EA1C8B">
        <w:rPr>
          <w:rFonts w:asciiTheme="minorHAnsi" w:hAnsiTheme="minorHAnsi" w:cstheme="minorHAnsi"/>
          <w:b/>
        </w:rPr>
        <w:t>Service de la Coordination Générale et des Relations avec les Départements</w:t>
      </w:r>
    </w:p>
    <w:p w14:paraId="33FC54F1" w14:textId="77777777" w:rsidR="00A13BBC" w:rsidRPr="00EA1C8B" w:rsidRDefault="00A13BBC" w:rsidP="00A13BBC">
      <w:pPr>
        <w:spacing w:before="240" w:after="240"/>
        <w:jc w:val="center"/>
        <w:rPr>
          <w:rFonts w:asciiTheme="minorHAnsi" w:hAnsiTheme="minorHAnsi" w:cstheme="minorHAnsi"/>
          <w:b/>
        </w:rPr>
      </w:pPr>
      <w:r w:rsidRPr="00EA1C8B">
        <w:rPr>
          <w:rFonts w:asciiTheme="minorHAnsi" w:hAnsiTheme="minorHAnsi" w:cstheme="minorHAnsi"/>
          <w:b/>
        </w:rPr>
        <w:t>75058 Paris cedex 01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2535F24" w14:textId="77777777" w:rsidR="00A13BBC" w:rsidRPr="00EA1C8B" w:rsidRDefault="00A13BBC" w:rsidP="00A13BBC">
      <w:pPr>
        <w:jc w:val="center"/>
        <w:rPr>
          <w:rFonts w:asciiTheme="minorHAnsi" w:hAnsiTheme="minorHAnsi" w:cstheme="minorHAnsi"/>
          <w:b/>
          <w:color w:val="000000"/>
          <w:szCs w:val="20"/>
        </w:rPr>
      </w:pPr>
    </w:p>
    <w:p w14:paraId="0375CDC3" w14:textId="77777777" w:rsidR="00A13BBC" w:rsidRPr="00EA1C8B" w:rsidRDefault="00A13BBC" w:rsidP="00A13BBC">
      <w:pPr>
        <w:jc w:val="center"/>
        <w:rPr>
          <w:rFonts w:asciiTheme="minorHAnsi" w:hAnsiTheme="minorHAnsi" w:cstheme="minorHAnsi"/>
          <w:b/>
          <w:color w:val="000000"/>
          <w:szCs w:val="20"/>
        </w:rPr>
      </w:pPr>
    </w:p>
    <w:p w14:paraId="596351AF" w14:textId="77777777" w:rsidR="00A13BBC" w:rsidRPr="00EA1C8B" w:rsidRDefault="00A13BBC" w:rsidP="00A13BB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A1C8B">
        <w:rPr>
          <w:rFonts w:asciiTheme="minorHAnsi" w:hAnsiTheme="minorHAnsi" w:cstheme="minorHAnsi"/>
          <w:b/>
          <w:sz w:val="24"/>
          <w:szCs w:val="28"/>
        </w:rPr>
        <w:t>MARCHE PUBLIC DE FOURNITURES ET DE SERVICE</w:t>
      </w:r>
    </w:p>
    <w:p w14:paraId="524187FB" w14:textId="77777777" w:rsidR="00A13BBC" w:rsidRPr="00EA1C8B" w:rsidRDefault="00A13BBC" w:rsidP="00A13BBC">
      <w:pPr>
        <w:pStyle w:val="Standard"/>
        <w:jc w:val="center"/>
        <w:rPr>
          <w:rFonts w:asciiTheme="minorHAnsi" w:hAnsiTheme="minorHAnsi" w:cstheme="minorHAnsi"/>
          <w:b/>
          <w:bCs/>
          <w:caps/>
          <w:sz w:val="22"/>
          <w:szCs w:val="22"/>
        </w:rPr>
      </w:pPr>
    </w:p>
    <w:p w14:paraId="370A871E" w14:textId="77777777" w:rsidR="00A13BBC" w:rsidRPr="00EA1C8B" w:rsidRDefault="00A13BBC" w:rsidP="00EA1C8B">
      <w:pPr>
        <w:pStyle w:val="Standard"/>
        <w:rPr>
          <w:rFonts w:asciiTheme="minorHAnsi" w:hAnsiTheme="minorHAnsi" w:cstheme="minorHAnsi"/>
        </w:rPr>
      </w:pPr>
    </w:p>
    <w:p w14:paraId="29EE690F" w14:textId="77777777" w:rsidR="00A13BBC" w:rsidRPr="00EA1C8B" w:rsidRDefault="00A13BBC" w:rsidP="00A13BBC">
      <w:pPr>
        <w:spacing w:before="57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3A413227" w14:textId="77777777" w:rsidR="00A13BBC" w:rsidRPr="00EA1C8B" w:rsidRDefault="00A13BBC" w:rsidP="00A13BBC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bCs/>
          <w:caps/>
        </w:rPr>
      </w:pPr>
    </w:p>
    <w:p w14:paraId="722DC381" w14:textId="155AFF0B" w:rsidR="00A13BBC" w:rsidRPr="00EA1C8B" w:rsidRDefault="00A13BBC" w:rsidP="00A13BBC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EA1C8B">
        <w:rPr>
          <w:rFonts w:asciiTheme="minorHAnsi" w:hAnsiTheme="minorHAnsi" w:cstheme="minorHAnsi"/>
          <w:b/>
          <w:bCs/>
          <w:caps/>
        </w:rPr>
        <w:t>ACCORD-CADRE</w:t>
      </w:r>
      <w:r w:rsidR="00EA1C8B" w:rsidRPr="00EA1C8B">
        <w:rPr>
          <w:rFonts w:asciiTheme="minorHAnsi" w:hAnsiTheme="minorHAnsi" w:cstheme="minorHAnsi"/>
          <w:b/>
          <w:bCs/>
          <w:caps/>
        </w:rPr>
        <w:t xml:space="preserve"> </w:t>
      </w:r>
      <w:r w:rsidR="0011565F">
        <w:rPr>
          <w:rFonts w:asciiTheme="minorHAnsi" w:hAnsiTheme="minorHAnsi" w:cstheme="minorHAnsi"/>
          <w:b/>
          <w:bCs/>
          <w:caps/>
        </w:rPr>
        <w:t>MONO</w:t>
      </w:r>
      <w:r w:rsidR="00EA1C8B" w:rsidRPr="00EA1C8B">
        <w:rPr>
          <w:rFonts w:asciiTheme="minorHAnsi" w:hAnsiTheme="minorHAnsi" w:cstheme="minorHAnsi"/>
          <w:b/>
          <w:bCs/>
          <w:caps/>
        </w:rPr>
        <w:t>-attributaire</w:t>
      </w:r>
      <w:r w:rsidRPr="00EA1C8B">
        <w:rPr>
          <w:rFonts w:asciiTheme="minorHAnsi" w:hAnsiTheme="minorHAnsi" w:cstheme="minorHAnsi"/>
          <w:b/>
          <w:bCs/>
          <w:caps/>
        </w:rPr>
        <w:t xml:space="preserve"> </w:t>
      </w:r>
      <w:r w:rsidRPr="00EA1C8B">
        <w:rPr>
          <w:rFonts w:asciiTheme="minorHAnsi" w:hAnsiTheme="minorHAnsi" w:cstheme="minorHAnsi"/>
          <w:b/>
          <w:bCs/>
        </w:rPr>
        <w:t xml:space="preserve">RELATIF A LA FOURNITURE DE </w:t>
      </w:r>
      <w:r w:rsidR="0011565F">
        <w:rPr>
          <w:rFonts w:asciiTheme="minorHAnsi" w:hAnsiTheme="minorHAnsi" w:cstheme="minorHAnsi"/>
          <w:b/>
          <w:bCs/>
        </w:rPr>
        <w:t>METAUX FERRREUX</w:t>
      </w:r>
      <w:r w:rsidRPr="00EA1C8B">
        <w:rPr>
          <w:rFonts w:asciiTheme="minorHAnsi" w:hAnsiTheme="minorHAnsi" w:cstheme="minorHAnsi"/>
          <w:b/>
          <w:bCs/>
        </w:rPr>
        <w:t xml:space="preserve"> POUR LES ATELIERS DU MUSEE DU LOUVRE</w:t>
      </w:r>
    </w:p>
    <w:p w14:paraId="60B214B0" w14:textId="77777777" w:rsidR="00A13BBC" w:rsidRPr="00EA1C8B" w:rsidRDefault="00A13BBC" w:rsidP="00A13BBC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bCs/>
          <w:caps/>
        </w:rPr>
      </w:pPr>
    </w:p>
    <w:p w14:paraId="2AD08246" w14:textId="77777777" w:rsidR="00A13BBC" w:rsidRPr="00EA1C8B" w:rsidRDefault="00A13BBC" w:rsidP="00A13BBC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C228535" w14:textId="77777777" w:rsidR="00A13BBC" w:rsidRPr="00EA1C8B" w:rsidRDefault="00A13BBC" w:rsidP="00A13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735D0A8F" w14:textId="77777777" w:rsidR="00A13BBC" w:rsidRPr="00EA1C8B" w:rsidRDefault="00A13BBC" w:rsidP="00A13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A1C8B">
        <w:rPr>
          <w:rFonts w:asciiTheme="minorHAnsi" w:hAnsiTheme="minorHAnsi" w:cstheme="minorHAnsi"/>
          <w:b/>
          <w:bCs/>
          <w:caps/>
          <w:sz w:val="24"/>
          <w:szCs w:val="24"/>
        </w:rPr>
        <w:t>ANNEXE 1 AU REGLEMENT DE CONSULTATION</w:t>
      </w:r>
    </w:p>
    <w:p w14:paraId="536AF4A7" w14:textId="77777777" w:rsidR="00A13BBC" w:rsidRPr="00EA1C8B" w:rsidRDefault="00A13BBC" w:rsidP="00A13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A1C8B">
        <w:rPr>
          <w:rFonts w:asciiTheme="minorHAnsi" w:hAnsiTheme="minorHAnsi" w:cstheme="minorHAnsi"/>
          <w:b/>
          <w:bCs/>
          <w:sz w:val="24"/>
          <w:szCs w:val="24"/>
        </w:rPr>
        <w:t>CADRE DE REPONSE POUR LE MEMOIRE TECHNIQUE</w:t>
      </w:r>
    </w:p>
    <w:p w14:paraId="4938894D" w14:textId="77777777" w:rsidR="00A13BBC" w:rsidRPr="00EA1C8B" w:rsidRDefault="00A13BBC" w:rsidP="00A13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8F838A0" w14:textId="77777777" w:rsidR="00A13BBC" w:rsidRPr="00EA1C8B" w:rsidRDefault="00A13BBC" w:rsidP="00A13BBC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5A109F3" w14:textId="77777777" w:rsidR="00A13BBC" w:rsidRPr="00EA1C8B" w:rsidRDefault="00A13BBC" w:rsidP="00A13BBC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E076F1F" w14:textId="77777777" w:rsidR="00A13BBC" w:rsidRPr="00EA1C8B" w:rsidRDefault="00A13BBC" w:rsidP="00A13BBC">
      <w:pPr>
        <w:pStyle w:val="Standard"/>
        <w:rPr>
          <w:rFonts w:asciiTheme="minorHAnsi" w:hAnsiTheme="minorHAnsi" w:cstheme="minorHAnsi"/>
          <w:b/>
          <w:bCs/>
        </w:rPr>
      </w:pPr>
    </w:p>
    <w:p w14:paraId="4E3EA272" w14:textId="77777777" w:rsidR="00A13BBC" w:rsidRPr="00EA1C8B" w:rsidRDefault="00A13BBC" w:rsidP="00A13BBC">
      <w:pPr>
        <w:spacing w:before="57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53EAD35E" w14:textId="77777777" w:rsidR="00A13BBC" w:rsidRPr="00EA1C8B" w:rsidRDefault="00A13BBC" w:rsidP="00A13BBC">
      <w:pPr>
        <w:tabs>
          <w:tab w:val="left" w:pos="5896"/>
        </w:tabs>
        <w:spacing w:before="57"/>
        <w:rPr>
          <w:rFonts w:asciiTheme="minorHAnsi" w:eastAsia="Times New Roman" w:hAnsiTheme="minorHAnsi" w:cstheme="minorHAnsi"/>
          <w:szCs w:val="20"/>
          <w:lang w:eastAsia="fr-FR"/>
        </w:rPr>
      </w:pPr>
      <w:r w:rsidRPr="00EA1C8B">
        <w:rPr>
          <w:rFonts w:asciiTheme="minorHAnsi" w:eastAsia="Times New Roman" w:hAnsiTheme="minorHAnsi" w:cstheme="minorHAnsi"/>
          <w:szCs w:val="20"/>
          <w:lang w:eastAsia="fr-FR"/>
        </w:rPr>
        <w:tab/>
      </w:r>
    </w:p>
    <w:p w14:paraId="72BBA2D3" w14:textId="77777777" w:rsidR="00A13BBC" w:rsidRPr="00EA1C8B" w:rsidRDefault="00A13BBC" w:rsidP="00A13BBC">
      <w:pPr>
        <w:spacing w:before="57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23626527" w14:textId="77777777" w:rsidR="00A13BBC" w:rsidRPr="00EA1C8B" w:rsidRDefault="00A13BBC" w:rsidP="00A13BBC">
      <w:pPr>
        <w:spacing w:before="57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10CF3D3F" w14:textId="483A11D9" w:rsidR="00A13BBC" w:rsidRPr="00EA1C8B" w:rsidRDefault="00A13BBC" w:rsidP="00A13BBC">
      <w:pPr>
        <w:spacing w:before="57"/>
        <w:rPr>
          <w:rFonts w:asciiTheme="minorHAnsi" w:eastAsia="Times New Roman" w:hAnsiTheme="minorHAnsi" w:cstheme="minorHAnsi"/>
          <w:szCs w:val="20"/>
          <w:lang w:eastAsia="fr-FR"/>
        </w:rPr>
      </w:pPr>
      <w:r w:rsidRPr="00EA1C8B">
        <w:rPr>
          <w:rFonts w:asciiTheme="minorHAnsi" w:eastAsia="Times New Roman" w:hAnsiTheme="minorHAnsi" w:cstheme="minorHAnsi"/>
          <w:b/>
          <w:bCs/>
          <w:szCs w:val="20"/>
          <w:lang w:eastAsia="fr-FR"/>
        </w:rPr>
        <w:t>Numéro de consultation : 2025-</w:t>
      </w:r>
      <w:r w:rsidR="00D60524">
        <w:rPr>
          <w:rFonts w:asciiTheme="minorHAnsi" w:eastAsia="Times New Roman" w:hAnsiTheme="minorHAnsi" w:cstheme="minorHAnsi"/>
          <w:b/>
          <w:bCs/>
          <w:szCs w:val="20"/>
          <w:lang w:eastAsia="fr-FR"/>
        </w:rPr>
        <w:t>113</w:t>
      </w:r>
      <w:r w:rsidRPr="00EA1C8B">
        <w:rPr>
          <w:rFonts w:asciiTheme="minorHAnsi" w:eastAsia="Times New Roman" w:hAnsiTheme="minorHAnsi" w:cstheme="minorHAnsi"/>
          <w:b/>
          <w:bCs/>
          <w:szCs w:val="20"/>
          <w:lang w:eastAsia="fr-FR"/>
        </w:rPr>
        <w:t>M</w:t>
      </w:r>
    </w:p>
    <w:p w14:paraId="796D5693" w14:textId="77777777" w:rsidR="00A13BBC" w:rsidRPr="00EA1C8B" w:rsidRDefault="00A13BBC" w:rsidP="00A13BBC">
      <w:pPr>
        <w:spacing w:before="57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729F4A8C" w14:textId="77777777" w:rsidR="00A13BBC" w:rsidRPr="00EA1C8B" w:rsidRDefault="00A13BBC" w:rsidP="00A13BBC">
      <w:pPr>
        <w:spacing w:before="57"/>
        <w:rPr>
          <w:rFonts w:asciiTheme="minorHAnsi" w:eastAsia="Times New Roman" w:hAnsiTheme="minorHAnsi" w:cstheme="minorHAnsi"/>
          <w:szCs w:val="20"/>
          <w:lang w:eastAsia="fr-FR"/>
        </w:rPr>
      </w:pPr>
      <w:r w:rsidRPr="00EA1C8B">
        <w:rPr>
          <w:rFonts w:asciiTheme="minorHAnsi" w:eastAsia="Times New Roman" w:hAnsiTheme="minorHAnsi" w:cstheme="minorHAnsi"/>
          <w:b/>
          <w:bCs/>
          <w:szCs w:val="20"/>
          <w:lang w:eastAsia="fr-FR"/>
        </w:rPr>
        <w:t>Procédure de passation :</w:t>
      </w:r>
      <w:r w:rsidRPr="00EA1C8B">
        <w:rPr>
          <w:rFonts w:asciiTheme="minorHAnsi" w:eastAsia="Times New Roman" w:hAnsiTheme="minorHAnsi" w:cstheme="minorHAnsi"/>
          <w:szCs w:val="20"/>
          <w:lang w:eastAsia="fr-FR"/>
        </w:rPr>
        <w:t xml:space="preserve"> Appel d’offres ouvert</w:t>
      </w:r>
    </w:p>
    <w:p w14:paraId="63FBD485" w14:textId="77777777" w:rsidR="00A13BBC" w:rsidRPr="00EA1C8B" w:rsidRDefault="00A13BBC" w:rsidP="00A13BBC">
      <w:pPr>
        <w:jc w:val="center"/>
        <w:rPr>
          <w:rFonts w:asciiTheme="minorHAnsi" w:hAnsiTheme="minorHAnsi" w:cstheme="minorHAnsi"/>
          <w:b/>
          <w:bCs/>
          <w:sz w:val="26"/>
          <w:szCs w:val="26"/>
        </w:rPr>
      </w:pPr>
    </w:p>
    <w:p w14:paraId="4F14CF4D" w14:textId="77777777" w:rsidR="00A13BBC" w:rsidRPr="00EA1C8B" w:rsidRDefault="00A13BBC" w:rsidP="00A13BBC">
      <w:pPr>
        <w:jc w:val="center"/>
        <w:rPr>
          <w:rFonts w:asciiTheme="minorHAnsi" w:hAnsiTheme="minorHAnsi" w:cstheme="minorHAnsi"/>
          <w:b/>
          <w:bCs/>
          <w:sz w:val="26"/>
          <w:szCs w:val="26"/>
        </w:rPr>
      </w:pPr>
    </w:p>
    <w:p w14:paraId="6C61A6C5" w14:textId="77777777" w:rsidR="00A13BBC" w:rsidRPr="00EA1C8B" w:rsidRDefault="00A13BBC" w:rsidP="00A13BBC">
      <w:pPr>
        <w:jc w:val="center"/>
        <w:rPr>
          <w:rFonts w:asciiTheme="minorHAnsi" w:hAnsiTheme="minorHAnsi" w:cstheme="minorHAnsi"/>
          <w:b/>
          <w:bCs/>
          <w:sz w:val="26"/>
          <w:szCs w:val="26"/>
        </w:rPr>
      </w:pPr>
    </w:p>
    <w:p w14:paraId="7947BFAF" w14:textId="77777777" w:rsidR="00A13BBC" w:rsidRPr="00EA1C8B" w:rsidRDefault="00A13BBC" w:rsidP="00A13BBC">
      <w:pPr>
        <w:jc w:val="center"/>
        <w:rPr>
          <w:rFonts w:asciiTheme="minorHAnsi" w:hAnsiTheme="minorHAnsi" w:cstheme="minorHAnsi"/>
          <w:b/>
          <w:bCs/>
          <w:sz w:val="26"/>
          <w:szCs w:val="26"/>
        </w:rPr>
      </w:pPr>
    </w:p>
    <w:p w14:paraId="5091A0F9" w14:textId="77777777" w:rsidR="00A13BBC" w:rsidRPr="00EA1C8B" w:rsidRDefault="00A13BBC" w:rsidP="00A13BBC">
      <w:pPr>
        <w:pStyle w:val="NormalWeb"/>
        <w:spacing w:before="240" w:after="0"/>
        <w:rPr>
          <w:rFonts w:asciiTheme="minorHAnsi" w:hAnsiTheme="minorHAnsi" w:cstheme="minorHAnsi"/>
          <w:b/>
          <w:bCs/>
          <w:sz w:val="21"/>
          <w:szCs w:val="21"/>
        </w:rPr>
      </w:pPr>
    </w:p>
    <w:p w14:paraId="7DD948CB" w14:textId="77777777" w:rsidR="00607BC6" w:rsidRPr="00EA1C8B" w:rsidRDefault="00607BC6" w:rsidP="00607BC6">
      <w:pPr>
        <w:spacing w:before="75"/>
        <w:ind w:right="87"/>
        <w:jc w:val="both"/>
        <w:rPr>
          <w:rFonts w:asciiTheme="minorHAnsi" w:eastAsia="Arial" w:hAnsiTheme="minorHAnsi" w:cstheme="minorHAnsi"/>
          <w:spacing w:val="1"/>
          <w:sz w:val="20"/>
          <w:szCs w:val="20"/>
        </w:rPr>
      </w:pPr>
    </w:p>
    <w:p w14:paraId="13CA99DF" w14:textId="77777777" w:rsidR="00607BC6" w:rsidRPr="00EA1C8B" w:rsidRDefault="00607BC6" w:rsidP="00607BC6">
      <w:pPr>
        <w:spacing w:before="75"/>
        <w:ind w:right="87"/>
        <w:jc w:val="both"/>
        <w:rPr>
          <w:rFonts w:asciiTheme="minorHAnsi" w:eastAsia="Arial" w:hAnsiTheme="minorHAnsi" w:cstheme="minorHAnsi"/>
          <w:b/>
          <w:sz w:val="20"/>
          <w:szCs w:val="20"/>
        </w:rPr>
      </w:pP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lastRenderedPageBreak/>
        <w:t>Les c</w:t>
      </w:r>
      <w:r w:rsidRPr="00EA1C8B">
        <w:rPr>
          <w:rFonts w:asciiTheme="minorHAnsi" w:eastAsia="Arial" w:hAnsiTheme="minorHAnsi" w:cstheme="minorHAnsi"/>
          <w:sz w:val="20"/>
          <w:szCs w:val="20"/>
        </w:rPr>
        <w:t>a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n</w:t>
      </w:r>
      <w:r w:rsidRPr="00EA1C8B">
        <w:rPr>
          <w:rFonts w:asciiTheme="minorHAnsi" w:eastAsia="Arial" w:hAnsiTheme="minorHAnsi" w:cstheme="minorHAnsi"/>
          <w:sz w:val="20"/>
          <w:szCs w:val="20"/>
        </w:rPr>
        <w:t>d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spacing w:val="2"/>
          <w:sz w:val="20"/>
          <w:szCs w:val="20"/>
        </w:rPr>
        <w:t>d</w:t>
      </w:r>
      <w:r w:rsidRPr="00EA1C8B">
        <w:rPr>
          <w:rFonts w:asciiTheme="minorHAnsi" w:eastAsia="Arial" w:hAnsiTheme="minorHAnsi" w:cstheme="minorHAnsi"/>
          <w:sz w:val="20"/>
          <w:szCs w:val="20"/>
        </w:rPr>
        <w:t>ats</w:t>
      </w:r>
      <w:r w:rsidRPr="00EA1C8B">
        <w:rPr>
          <w:rFonts w:asciiTheme="minorHAnsi" w:eastAsia="Arial" w:hAnsiTheme="minorHAnsi" w:cstheme="minorHAnsi"/>
          <w:spacing w:val="34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z w:val="20"/>
          <w:szCs w:val="20"/>
        </w:rPr>
        <w:t>d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o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v</w:t>
      </w:r>
      <w:r w:rsidRPr="00EA1C8B">
        <w:rPr>
          <w:rFonts w:asciiTheme="minorHAnsi" w:eastAsia="Arial" w:hAnsiTheme="minorHAnsi" w:cstheme="minorHAnsi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n</w:t>
      </w:r>
      <w:r w:rsidRPr="00EA1C8B">
        <w:rPr>
          <w:rFonts w:asciiTheme="minorHAnsi" w:eastAsia="Arial" w:hAnsiTheme="minorHAnsi" w:cstheme="minorHAnsi"/>
          <w:sz w:val="20"/>
          <w:szCs w:val="20"/>
        </w:rPr>
        <w:t>t</w:t>
      </w:r>
      <w:r w:rsidRPr="00EA1C8B">
        <w:rPr>
          <w:rFonts w:asciiTheme="minorHAnsi" w:eastAsia="Arial" w:hAnsiTheme="minorHAnsi" w:cstheme="minorHAnsi"/>
          <w:spacing w:val="34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r</w:t>
      </w:r>
      <w:r w:rsidRPr="00EA1C8B">
        <w:rPr>
          <w:rFonts w:asciiTheme="minorHAnsi" w:eastAsia="Arial" w:hAnsiTheme="minorHAnsi" w:cstheme="minorHAnsi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spacing w:val="4"/>
          <w:sz w:val="20"/>
          <w:szCs w:val="20"/>
        </w:rPr>
        <w:t>m</w:t>
      </w:r>
      <w:r w:rsidRPr="00EA1C8B">
        <w:rPr>
          <w:rFonts w:asciiTheme="minorHAnsi" w:eastAsia="Arial" w:hAnsiTheme="minorHAnsi" w:cstheme="minorHAnsi"/>
          <w:sz w:val="20"/>
          <w:szCs w:val="20"/>
        </w:rPr>
        <w:t>et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t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r</w:t>
      </w:r>
      <w:r w:rsidRPr="00EA1C8B">
        <w:rPr>
          <w:rFonts w:asciiTheme="minorHAnsi" w:eastAsia="Arial" w:hAnsiTheme="minorHAnsi" w:cstheme="minorHAnsi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spacing w:val="33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z w:val="20"/>
          <w:szCs w:val="20"/>
        </w:rPr>
        <w:t>une offre permettant</w:t>
      </w:r>
      <w:r w:rsidRPr="00EA1C8B">
        <w:rPr>
          <w:rFonts w:asciiTheme="minorHAnsi" w:eastAsia="Arial" w:hAnsiTheme="minorHAnsi" w:cstheme="minorHAnsi"/>
          <w:spacing w:val="-10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d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’</w:t>
      </w:r>
      <w:r w:rsidRPr="00EA1C8B">
        <w:rPr>
          <w:rFonts w:asciiTheme="minorHAnsi" w:eastAsia="Arial" w:hAnsiTheme="minorHAnsi" w:cstheme="minorHAnsi"/>
          <w:spacing w:val="2"/>
          <w:sz w:val="20"/>
          <w:szCs w:val="20"/>
        </w:rPr>
        <w:t>é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v</w:t>
      </w:r>
      <w:r w:rsidRPr="00EA1C8B">
        <w:rPr>
          <w:rFonts w:asciiTheme="minorHAnsi" w:eastAsia="Arial" w:hAnsiTheme="minorHAnsi" w:cstheme="minorHAnsi"/>
          <w:spacing w:val="2"/>
          <w:sz w:val="20"/>
          <w:szCs w:val="20"/>
        </w:rPr>
        <w:t>a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l</w:t>
      </w:r>
      <w:r w:rsidRPr="00EA1C8B">
        <w:rPr>
          <w:rFonts w:asciiTheme="minorHAnsi" w:eastAsia="Arial" w:hAnsiTheme="minorHAnsi" w:cstheme="minorHAnsi"/>
          <w:spacing w:val="2"/>
          <w:sz w:val="20"/>
          <w:szCs w:val="20"/>
        </w:rPr>
        <w:t>u</w:t>
      </w:r>
      <w:r w:rsidRPr="00EA1C8B">
        <w:rPr>
          <w:rFonts w:asciiTheme="minorHAnsi" w:eastAsia="Arial" w:hAnsiTheme="minorHAnsi" w:cstheme="minorHAnsi"/>
          <w:sz w:val="20"/>
          <w:szCs w:val="20"/>
        </w:rPr>
        <w:t>er</w:t>
      </w:r>
      <w:r w:rsidRPr="00EA1C8B">
        <w:rPr>
          <w:rFonts w:asciiTheme="minorHAnsi" w:eastAsia="Arial" w:hAnsiTheme="minorHAnsi" w:cstheme="minorHAnsi"/>
          <w:spacing w:val="-8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l</w:t>
      </w:r>
      <w:r w:rsidRPr="00EA1C8B">
        <w:rPr>
          <w:rFonts w:asciiTheme="minorHAnsi" w:eastAsia="Arial" w:hAnsiTheme="minorHAnsi" w:cstheme="minorHAnsi"/>
          <w:spacing w:val="2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sz w:val="20"/>
          <w:szCs w:val="20"/>
        </w:rPr>
        <w:t>ur</w:t>
      </w:r>
      <w:r w:rsidRPr="00EA1C8B">
        <w:rPr>
          <w:rFonts w:asciiTheme="minorHAnsi" w:eastAsia="Arial" w:hAnsiTheme="minorHAnsi" w:cstheme="minorHAnsi"/>
          <w:spacing w:val="-3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valeur</w:t>
      </w:r>
      <w:r w:rsidRPr="00EA1C8B">
        <w:rPr>
          <w:rFonts w:asciiTheme="minorHAnsi" w:eastAsia="Arial" w:hAnsiTheme="minorHAnsi" w:cstheme="minorHAnsi"/>
          <w:b/>
          <w:spacing w:val="-6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pacing w:val="-1"/>
          <w:sz w:val="20"/>
          <w:szCs w:val="20"/>
        </w:rPr>
        <w:t>t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b/>
          <w:spacing w:val="3"/>
          <w:sz w:val="20"/>
          <w:szCs w:val="20"/>
        </w:rPr>
        <w:t>c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h</w:t>
      </w:r>
      <w:r w:rsidRPr="00EA1C8B">
        <w:rPr>
          <w:rFonts w:asciiTheme="minorHAnsi" w:eastAsia="Arial" w:hAnsiTheme="minorHAnsi" w:cstheme="minorHAnsi"/>
          <w:b/>
          <w:spacing w:val="-1"/>
          <w:sz w:val="20"/>
          <w:szCs w:val="20"/>
        </w:rPr>
        <w:t>n</w:t>
      </w:r>
      <w:r w:rsidRPr="00EA1C8B">
        <w:rPr>
          <w:rFonts w:asciiTheme="minorHAnsi" w:eastAsia="Arial" w:hAnsiTheme="minorHAnsi" w:cstheme="minorHAnsi"/>
          <w:b/>
          <w:spacing w:val="1"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q</w:t>
      </w:r>
      <w:r w:rsidRPr="00EA1C8B">
        <w:rPr>
          <w:rFonts w:asciiTheme="minorHAnsi" w:eastAsia="Arial" w:hAnsiTheme="minorHAnsi" w:cstheme="minorHAnsi"/>
          <w:b/>
          <w:spacing w:val="-1"/>
          <w:sz w:val="20"/>
          <w:szCs w:val="20"/>
        </w:rPr>
        <w:t>u</w:t>
      </w:r>
      <w:r w:rsidRPr="00EA1C8B">
        <w:rPr>
          <w:rFonts w:asciiTheme="minorHAnsi" w:eastAsia="Arial" w:hAnsiTheme="minorHAnsi" w:cstheme="minorHAnsi"/>
          <w:b/>
          <w:spacing w:val="2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.</w:t>
      </w:r>
    </w:p>
    <w:p w14:paraId="5E7DB8E1" w14:textId="77777777" w:rsidR="00607BC6" w:rsidRPr="00EA1C8B" w:rsidRDefault="00607BC6" w:rsidP="00607BC6">
      <w:pPr>
        <w:spacing w:before="75"/>
        <w:ind w:right="87"/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182A8AC6" w14:textId="77777777" w:rsidR="00607BC6" w:rsidRPr="00EA1C8B" w:rsidRDefault="00607BC6" w:rsidP="00607BC6">
      <w:pPr>
        <w:spacing w:line="220" w:lineRule="exact"/>
        <w:ind w:right="76"/>
        <w:rPr>
          <w:rFonts w:asciiTheme="minorHAnsi" w:eastAsia="Arial" w:hAnsiTheme="minorHAnsi" w:cstheme="minorHAnsi"/>
          <w:spacing w:val="1"/>
          <w:sz w:val="20"/>
          <w:szCs w:val="20"/>
        </w:rPr>
      </w:pPr>
      <w:r w:rsidRPr="00EA1C8B">
        <w:rPr>
          <w:rFonts w:asciiTheme="minorHAnsi" w:eastAsia="Arial" w:hAnsiTheme="minorHAnsi" w:cstheme="minorHAnsi"/>
          <w:sz w:val="20"/>
          <w:szCs w:val="20"/>
        </w:rPr>
        <w:t>Ce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l</w:t>
      </w:r>
      <w:r w:rsidRPr="00EA1C8B">
        <w:rPr>
          <w:rFonts w:asciiTheme="minorHAnsi" w:eastAsia="Arial" w:hAnsiTheme="minorHAnsi" w:cstheme="minorHAnsi"/>
          <w:spacing w:val="2"/>
          <w:sz w:val="20"/>
          <w:szCs w:val="20"/>
        </w:rPr>
        <w:t>u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-c</w:t>
      </w:r>
      <w:r w:rsidRPr="00EA1C8B">
        <w:rPr>
          <w:rFonts w:asciiTheme="minorHAnsi" w:eastAsia="Arial" w:hAnsiTheme="minorHAnsi" w:cstheme="minorHAnsi"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c</w:t>
      </w:r>
      <w:r w:rsidRPr="00EA1C8B">
        <w:rPr>
          <w:rFonts w:asciiTheme="minorHAnsi" w:eastAsia="Arial" w:hAnsiTheme="minorHAnsi" w:cstheme="minorHAnsi"/>
          <w:spacing w:val="2"/>
          <w:sz w:val="20"/>
          <w:szCs w:val="20"/>
        </w:rPr>
        <w:t>o</w:t>
      </w:r>
      <w:r w:rsidRPr="00EA1C8B">
        <w:rPr>
          <w:rFonts w:asciiTheme="minorHAnsi" w:eastAsia="Arial" w:hAnsiTheme="minorHAnsi" w:cstheme="minorHAnsi"/>
          <w:sz w:val="20"/>
          <w:szCs w:val="20"/>
        </w:rPr>
        <w:t>n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s</w:t>
      </w:r>
      <w:r w:rsidRPr="00EA1C8B">
        <w:rPr>
          <w:rFonts w:asciiTheme="minorHAnsi" w:eastAsia="Arial" w:hAnsiTheme="minorHAnsi" w:cstheme="minorHAnsi"/>
          <w:sz w:val="20"/>
          <w:szCs w:val="20"/>
        </w:rPr>
        <w:t>t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sz w:val="20"/>
          <w:szCs w:val="20"/>
        </w:rPr>
        <w:t>t</w:t>
      </w:r>
      <w:r w:rsidRPr="00EA1C8B">
        <w:rPr>
          <w:rFonts w:asciiTheme="minorHAnsi" w:eastAsia="Arial" w:hAnsiTheme="minorHAnsi" w:cstheme="minorHAnsi"/>
          <w:spacing w:val="2"/>
          <w:sz w:val="20"/>
          <w:szCs w:val="20"/>
        </w:rPr>
        <w:t>u</w:t>
      </w:r>
      <w:r w:rsidRPr="00EA1C8B">
        <w:rPr>
          <w:rFonts w:asciiTheme="minorHAnsi" w:eastAsia="Arial" w:hAnsiTheme="minorHAnsi" w:cstheme="minorHAnsi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l</w:t>
      </w:r>
      <w:r w:rsidRPr="00EA1C8B">
        <w:rPr>
          <w:rFonts w:asciiTheme="minorHAnsi" w:eastAsia="Arial" w:hAnsiTheme="minorHAnsi" w:cstheme="minorHAnsi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spacing w:val="4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cr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spacing w:val="2"/>
          <w:sz w:val="20"/>
          <w:szCs w:val="20"/>
        </w:rPr>
        <w:t>t</w:t>
      </w:r>
      <w:r w:rsidRPr="00EA1C8B">
        <w:rPr>
          <w:rFonts w:asciiTheme="minorHAnsi" w:eastAsia="Arial" w:hAnsiTheme="minorHAnsi" w:cstheme="minorHAnsi"/>
          <w:sz w:val="20"/>
          <w:szCs w:val="20"/>
        </w:rPr>
        <w:t>ère</w:t>
      </w:r>
      <w:r w:rsidRPr="00EA1C8B">
        <w:rPr>
          <w:rFonts w:asciiTheme="minorHAnsi" w:eastAsia="Arial" w:hAnsiTheme="minorHAnsi" w:cstheme="minorHAnsi"/>
          <w:spacing w:val="7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z w:val="20"/>
          <w:szCs w:val="20"/>
        </w:rPr>
        <w:t>n°</w:t>
      </w:r>
      <w:r w:rsidRPr="00EA1C8B">
        <w:rPr>
          <w:rFonts w:asciiTheme="minorHAnsi" w:eastAsia="Arial" w:hAnsiTheme="minorHAnsi" w:cstheme="minorHAnsi"/>
          <w:spacing w:val="5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z w:val="20"/>
          <w:szCs w:val="20"/>
        </w:rPr>
        <w:t>1 d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’</w:t>
      </w:r>
      <w:r w:rsidRPr="00EA1C8B">
        <w:rPr>
          <w:rFonts w:asciiTheme="minorHAnsi" w:eastAsia="Arial" w:hAnsiTheme="minorHAnsi" w:cstheme="minorHAnsi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x</w:t>
      </w:r>
      <w:r w:rsidRPr="00EA1C8B">
        <w:rPr>
          <w:rFonts w:asciiTheme="minorHAnsi" w:eastAsia="Arial" w:hAnsiTheme="minorHAnsi" w:cstheme="minorHAnsi"/>
          <w:sz w:val="20"/>
          <w:szCs w:val="20"/>
        </w:rPr>
        <w:t>a</w:t>
      </w:r>
      <w:r w:rsidRPr="00EA1C8B">
        <w:rPr>
          <w:rFonts w:asciiTheme="minorHAnsi" w:eastAsia="Arial" w:hAnsiTheme="minorHAnsi" w:cstheme="minorHAnsi"/>
          <w:spacing w:val="4"/>
          <w:sz w:val="20"/>
          <w:szCs w:val="20"/>
        </w:rPr>
        <w:t>m</w:t>
      </w:r>
      <w:r w:rsidRPr="00EA1C8B">
        <w:rPr>
          <w:rFonts w:asciiTheme="minorHAnsi" w:eastAsia="Arial" w:hAnsiTheme="minorHAnsi" w:cstheme="minorHAnsi"/>
          <w:sz w:val="20"/>
          <w:szCs w:val="20"/>
        </w:rPr>
        <w:t>en</w:t>
      </w:r>
      <w:r w:rsidRPr="00EA1C8B">
        <w:rPr>
          <w:rFonts w:asciiTheme="minorHAnsi" w:eastAsia="Arial" w:hAnsiTheme="minorHAnsi" w:cstheme="minorHAnsi"/>
          <w:spacing w:val="-2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z w:val="20"/>
          <w:szCs w:val="20"/>
        </w:rPr>
        <w:t>d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sz w:val="20"/>
          <w:szCs w:val="20"/>
        </w:rPr>
        <w:t>s</w:t>
      </w:r>
      <w:r w:rsidRPr="00EA1C8B">
        <w:rPr>
          <w:rFonts w:asciiTheme="minorHAnsi" w:eastAsia="Arial" w:hAnsiTheme="minorHAnsi" w:cstheme="minorHAnsi"/>
          <w:spacing w:val="5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z w:val="20"/>
          <w:szCs w:val="20"/>
        </w:rPr>
        <w:t>o</w:t>
      </w:r>
      <w:r w:rsidRPr="00EA1C8B">
        <w:rPr>
          <w:rFonts w:asciiTheme="minorHAnsi" w:eastAsia="Arial" w:hAnsiTheme="minorHAnsi" w:cstheme="minorHAnsi"/>
          <w:spacing w:val="2"/>
          <w:sz w:val="20"/>
          <w:szCs w:val="20"/>
        </w:rPr>
        <w:t>ff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r</w:t>
      </w:r>
      <w:r w:rsidRPr="00EA1C8B">
        <w:rPr>
          <w:rFonts w:asciiTheme="minorHAnsi" w:eastAsia="Arial" w:hAnsiTheme="minorHAnsi" w:cstheme="minorHAnsi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s</w:t>
      </w:r>
      <w:r w:rsidRPr="00EA1C8B">
        <w:rPr>
          <w:rFonts w:asciiTheme="minorHAnsi" w:eastAsia="Arial" w:hAnsiTheme="minorHAnsi" w:cstheme="minorHAnsi"/>
          <w:sz w:val="20"/>
          <w:szCs w:val="20"/>
        </w:rPr>
        <w:t>,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z w:val="20"/>
          <w:szCs w:val="20"/>
        </w:rPr>
        <w:t>a</w:t>
      </w:r>
      <w:r w:rsidRPr="00EA1C8B">
        <w:rPr>
          <w:rFonts w:asciiTheme="minorHAnsi" w:eastAsia="Arial" w:hAnsiTheme="minorHAnsi" w:cstheme="minorHAnsi"/>
          <w:spacing w:val="2"/>
          <w:sz w:val="20"/>
          <w:szCs w:val="20"/>
        </w:rPr>
        <w:t>ff</w:t>
      </w:r>
      <w:r w:rsidRPr="00EA1C8B">
        <w:rPr>
          <w:rFonts w:asciiTheme="minorHAnsi" w:eastAsia="Arial" w:hAnsiTheme="minorHAnsi" w:cstheme="minorHAnsi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c</w:t>
      </w:r>
      <w:r w:rsidRPr="00EA1C8B">
        <w:rPr>
          <w:rFonts w:asciiTheme="minorHAnsi" w:eastAsia="Arial" w:hAnsiTheme="minorHAnsi" w:cstheme="minorHAnsi"/>
          <w:sz w:val="20"/>
          <w:szCs w:val="20"/>
        </w:rPr>
        <w:t>té</w:t>
      </w:r>
      <w:r w:rsidRPr="00EA1C8B">
        <w:rPr>
          <w:rFonts w:asciiTheme="minorHAnsi" w:eastAsia="Arial" w:hAnsiTheme="minorHAnsi" w:cstheme="minorHAnsi"/>
          <w:spacing w:val="3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z w:val="20"/>
          <w:szCs w:val="20"/>
        </w:rPr>
        <w:t>d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’</w:t>
      </w:r>
      <w:r w:rsidRPr="00EA1C8B">
        <w:rPr>
          <w:rFonts w:asciiTheme="minorHAnsi" w:eastAsia="Arial" w:hAnsiTheme="minorHAnsi" w:cstheme="minorHAnsi"/>
          <w:sz w:val="20"/>
          <w:szCs w:val="20"/>
        </w:rPr>
        <w:t>un</w:t>
      </w:r>
      <w:r w:rsidRPr="00EA1C8B">
        <w:rPr>
          <w:rFonts w:asciiTheme="minorHAnsi" w:eastAsia="Arial" w:hAnsiTheme="minorHAnsi" w:cstheme="minorHAnsi"/>
          <w:spacing w:val="2"/>
          <w:sz w:val="20"/>
          <w:szCs w:val="20"/>
        </w:rPr>
        <w:t xml:space="preserve"> co</w:t>
      </w:r>
      <w:r w:rsidRPr="00EA1C8B">
        <w:rPr>
          <w:rFonts w:asciiTheme="minorHAnsi" w:eastAsia="Arial" w:hAnsiTheme="minorHAnsi" w:cstheme="minorHAnsi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spacing w:val="2"/>
          <w:sz w:val="20"/>
          <w:szCs w:val="20"/>
        </w:rPr>
        <w:t>ff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c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n</w:t>
      </w:r>
      <w:r w:rsidRPr="00EA1C8B">
        <w:rPr>
          <w:rFonts w:asciiTheme="minorHAnsi" w:eastAsia="Arial" w:hAnsiTheme="minorHAnsi" w:cstheme="minorHAnsi"/>
          <w:sz w:val="20"/>
          <w:szCs w:val="20"/>
        </w:rPr>
        <w:t>t</w:t>
      </w:r>
      <w:r w:rsidRPr="00EA1C8B">
        <w:rPr>
          <w:rFonts w:asciiTheme="minorHAnsi" w:eastAsia="Arial" w:hAnsiTheme="minorHAnsi" w:cstheme="minorHAnsi"/>
          <w:spacing w:val="-2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pacing w:val="2"/>
          <w:sz w:val="20"/>
          <w:szCs w:val="20"/>
        </w:rPr>
        <w:t>d</w:t>
      </w:r>
      <w:r w:rsidRPr="00EA1C8B">
        <w:rPr>
          <w:rFonts w:asciiTheme="minorHAnsi" w:eastAsia="Arial" w:hAnsiTheme="minorHAnsi" w:cstheme="minorHAnsi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spacing w:val="7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z w:val="20"/>
          <w:szCs w:val="20"/>
        </w:rPr>
        <w:t>p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o</w:t>
      </w:r>
      <w:r w:rsidRPr="00EA1C8B">
        <w:rPr>
          <w:rFonts w:asciiTheme="minorHAnsi" w:eastAsia="Arial" w:hAnsiTheme="minorHAnsi" w:cstheme="minorHAnsi"/>
          <w:sz w:val="20"/>
          <w:szCs w:val="20"/>
        </w:rPr>
        <w:t>n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d</w:t>
      </w:r>
      <w:r w:rsidRPr="00EA1C8B">
        <w:rPr>
          <w:rFonts w:asciiTheme="minorHAnsi" w:eastAsia="Arial" w:hAnsiTheme="minorHAnsi" w:cstheme="minorHAnsi"/>
          <w:sz w:val="20"/>
          <w:szCs w:val="20"/>
        </w:rPr>
        <w:t>éra</w:t>
      </w:r>
      <w:r w:rsidRPr="00EA1C8B">
        <w:rPr>
          <w:rFonts w:asciiTheme="minorHAnsi" w:eastAsia="Arial" w:hAnsiTheme="minorHAnsi" w:cstheme="minorHAnsi"/>
          <w:spacing w:val="2"/>
          <w:sz w:val="20"/>
          <w:szCs w:val="20"/>
        </w:rPr>
        <w:t>t</w:t>
      </w:r>
      <w:r w:rsidRPr="00EA1C8B">
        <w:rPr>
          <w:rFonts w:asciiTheme="minorHAnsi" w:eastAsia="Arial" w:hAnsiTheme="minorHAnsi" w:cstheme="minorHAnsi"/>
          <w:spacing w:val="-1"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sz w:val="20"/>
          <w:szCs w:val="20"/>
        </w:rPr>
        <w:t>on</w:t>
      </w:r>
      <w:r w:rsidRPr="00EA1C8B">
        <w:rPr>
          <w:rFonts w:asciiTheme="minorHAnsi" w:eastAsia="Arial" w:hAnsiTheme="minorHAnsi" w:cstheme="minorHAnsi"/>
          <w:spacing w:val="-3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z w:val="20"/>
          <w:szCs w:val="20"/>
        </w:rPr>
        <w:t>de</w:t>
      </w:r>
      <w:r w:rsidRPr="00EA1C8B">
        <w:rPr>
          <w:rFonts w:asciiTheme="minorHAnsi" w:eastAsia="Arial" w:hAnsiTheme="minorHAnsi" w:cstheme="minorHAnsi"/>
          <w:spacing w:val="10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z w:val="20"/>
          <w:szCs w:val="20"/>
        </w:rPr>
        <w:t>60</w:t>
      </w: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% (</w:t>
      </w:r>
      <w:proofErr w:type="spellStart"/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cf</w:t>
      </w:r>
      <w:proofErr w:type="spellEnd"/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 xml:space="preserve"> Règlement de consultation)</w:t>
      </w:r>
    </w:p>
    <w:p w14:paraId="331A8B26" w14:textId="77777777" w:rsidR="00607BC6" w:rsidRPr="00EA1C8B" w:rsidRDefault="00607BC6" w:rsidP="00607BC6">
      <w:pPr>
        <w:spacing w:line="220" w:lineRule="exact"/>
        <w:ind w:right="76"/>
        <w:rPr>
          <w:rFonts w:asciiTheme="minorHAnsi" w:eastAsia="Arial" w:hAnsiTheme="minorHAnsi" w:cstheme="minorHAnsi"/>
          <w:spacing w:val="1"/>
          <w:sz w:val="20"/>
          <w:szCs w:val="20"/>
        </w:rPr>
      </w:pPr>
    </w:p>
    <w:p w14:paraId="1C58F3A5" w14:textId="77777777" w:rsidR="00607BC6" w:rsidRPr="00EA1C8B" w:rsidRDefault="00607BC6" w:rsidP="00607BC6">
      <w:pPr>
        <w:spacing w:line="220" w:lineRule="exact"/>
        <w:ind w:right="76"/>
        <w:rPr>
          <w:rFonts w:asciiTheme="minorHAnsi" w:eastAsia="Arial" w:hAnsiTheme="minorHAnsi" w:cstheme="minorHAnsi"/>
          <w:spacing w:val="1"/>
          <w:sz w:val="20"/>
          <w:szCs w:val="20"/>
        </w:rPr>
      </w:pPr>
      <w:r w:rsidRPr="00EA1C8B">
        <w:rPr>
          <w:rFonts w:asciiTheme="minorHAnsi" w:eastAsia="Arial" w:hAnsiTheme="minorHAnsi" w:cstheme="minorHAnsi"/>
          <w:spacing w:val="1"/>
          <w:sz w:val="20"/>
          <w:szCs w:val="20"/>
        </w:rPr>
        <w:t>Ce critère sera apprécié au regard des trois (3) sous-critères suivants :</w:t>
      </w:r>
    </w:p>
    <w:p w14:paraId="1B87B552" w14:textId="77777777" w:rsidR="00607BC6" w:rsidRPr="00EA1C8B" w:rsidRDefault="00607BC6" w:rsidP="00607BC6">
      <w:pPr>
        <w:spacing w:line="220" w:lineRule="exact"/>
        <w:ind w:right="76"/>
        <w:rPr>
          <w:rFonts w:asciiTheme="minorHAnsi" w:eastAsia="Arial" w:hAnsiTheme="minorHAnsi" w:cstheme="minorHAnsi"/>
          <w:spacing w:val="1"/>
          <w:sz w:val="20"/>
          <w:szCs w:val="20"/>
        </w:rPr>
      </w:pPr>
    </w:p>
    <w:p w14:paraId="4043BCFE" w14:textId="76CB8A2B" w:rsidR="00607BC6" w:rsidRPr="00EA1C8B" w:rsidRDefault="00607BC6" w:rsidP="00607BC6">
      <w:pPr>
        <w:numPr>
          <w:ilvl w:val="0"/>
          <w:numId w:val="12"/>
        </w:numPr>
        <w:autoSpaceDN/>
        <w:spacing w:line="220" w:lineRule="exact"/>
        <w:ind w:right="76"/>
        <w:contextualSpacing/>
        <w:rPr>
          <w:rFonts w:asciiTheme="minorHAnsi" w:eastAsia="Arial" w:hAnsiTheme="minorHAnsi" w:cstheme="minorHAnsi"/>
          <w:sz w:val="20"/>
          <w:szCs w:val="20"/>
        </w:rPr>
      </w:pPr>
      <w:r w:rsidRPr="00EA1C8B">
        <w:rPr>
          <w:rFonts w:asciiTheme="minorHAnsi" w:eastAsia="Arial" w:hAnsiTheme="minorHAnsi" w:cstheme="minorHAnsi"/>
          <w:b/>
          <w:sz w:val="20"/>
          <w:szCs w:val="20"/>
          <w:u w:val="single"/>
        </w:rPr>
        <w:t>Sous critère n°1</w:t>
      </w:r>
      <w:r w:rsidRPr="00EA1C8B">
        <w:rPr>
          <w:rFonts w:asciiTheme="minorHAnsi" w:eastAsia="Arial" w:hAnsiTheme="minorHAnsi" w:cstheme="minorHAnsi"/>
          <w:sz w:val="20"/>
          <w:szCs w:val="20"/>
        </w:rPr>
        <w:t xml:space="preserve"> : Qualité du </w:t>
      </w:r>
      <w:r w:rsidR="0011565F">
        <w:rPr>
          <w:rFonts w:asciiTheme="minorHAnsi" w:eastAsia="Arial" w:hAnsiTheme="minorHAnsi" w:cstheme="minorHAnsi"/>
          <w:sz w:val="20"/>
          <w:szCs w:val="20"/>
        </w:rPr>
        <w:t>métal</w:t>
      </w:r>
      <w:r w:rsidR="0011565F" w:rsidRPr="00EA1C8B"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z w:val="20"/>
          <w:szCs w:val="20"/>
        </w:rPr>
        <w:t>fourni au vu des fiches techniques et des échantillons (40%)</w:t>
      </w:r>
    </w:p>
    <w:p w14:paraId="01B62A94" w14:textId="77777777" w:rsidR="00607BC6" w:rsidRPr="00EA1C8B" w:rsidRDefault="00607BC6" w:rsidP="00607BC6">
      <w:pPr>
        <w:spacing w:line="220" w:lineRule="exact"/>
        <w:ind w:left="720" w:right="76"/>
        <w:contextualSpacing/>
        <w:rPr>
          <w:rFonts w:asciiTheme="minorHAnsi" w:eastAsia="Arial" w:hAnsiTheme="minorHAnsi" w:cstheme="minorHAnsi"/>
          <w:sz w:val="20"/>
          <w:szCs w:val="20"/>
        </w:rPr>
      </w:pPr>
    </w:p>
    <w:p w14:paraId="448C1C20" w14:textId="5596ED42" w:rsidR="00607BC6" w:rsidRPr="00EA1C8B" w:rsidRDefault="00607BC6" w:rsidP="00607BC6">
      <w:pPr>
        <w:numPr>
          <w:ilvl w:val="0"/>
          <w:numId w:val="12"/>
        </w:numPr>
        <w:autoSpaceDN/>
        <w:spacing w:line="220" w:lineRule="exact"/>
        <w:ind w:right="76"/>
        <w:contextualSpacing/>
        <w:rPr>
          <w:rFonts w:asciiTheme="minorHAnsi" w:eastAsia="Arial" w:hAnsiTheme="minorHAnsi" w:cstheme="minorHAnsi"/>
          <w:sz w:val="20"/>
          <w:szCs w:val="20"/>
        </w:rPr>
      </w:pPr>
      <w:r w:rsidRPr="00EA1C8B">
        <w:rPr>
          <w:rFonts w:asciiTheme="minorHAnsi" w:eastAsia="Arial" w:hAnsiTheme="minorHAnsi" w:cstheme="minorHAnsi"/>
          <w:b/>
          <w:sz w:val="20"/>
          <w:szCs w:val="20"/>
          <w:u w:val="single"/>
        </w:rPr>
        <w:t>Sous critère n°2 :</w:t>
      </w:r>
      <w:r w:rsidRPr="00EA1C8B">
        <w:rPr>
          <w:rFonts w:asciiTheme="minorHAnsi" w:eastAsia="Arial" w:hAnsiTheme="minorHAnsi" w:cstheme="minorHAnsi"/>
          <w:sz w:val="20"/>
          <w:szCs w:val="20"/>
        </w:rPr>
        <w:t xml:space="preserve"> Méthodologie, moyens matériels et humains de nature à garantir la livraison d</w:t>
      </w:r>
      <w:r w:rsidR="0011565F">
        <w:rPr>
          <w:rFonts w:asciiTheme="minorHAnsi" w:eastAsia="Arial" w:hAnsiTheme="minorHAnsi" w:cstheme="minorHAnsi"/>
          <w:sz w:val="20"/>
          <w:szCs w:val="20"/>
        </w:rPr>
        <w:t xml:space="preserve">u métal </w:t>
      </w:r>
      <w:r w:rsidRPr="00EA1C8B">
        <w:rPr>
          <w:rFonts w:asciiTheme="minorHAnsi" w:eastAsia="Arial" w:hAnsiTheme="minorHAnsi" w:cstheme="minorHAnsi"/>
          <w:sz w:val="20"/>
          <w:szCs w:val="20"/>
        </w:rPr>
        <w:t>en parfait état (10%)</w:t>
      </w:r>
    </w:p>
    <w:p w14:paraId="4E1FBF7C" w14:textId="77777777" w:rsidR="00607BC6" w:rsidRPr="00EA1C8B" w:rsidRDefault="00607BC6" w:rsidP="00607BC6">
      <w:pPr>
        <w:spacing w:line="220" w:lineRule="exact"/>
        <w:ind w:left="720" w:right="76"/>
        <w:contextualSpacing/>
        <w:rPr>
          <w:rFonts w:asciiTheme="minorHAnsi" w:eastAsia="Arial" w:hAnsiTheme="minorHAnsi" w:cstheme="minorHAnsi"/>
          <w:sz w:val="20"/>
          <w:szCs w:val="20"/>
        </w:rPr>
      </w:pPr>
    </w:p>
    <w:p w14:paraId="3301C9F2" w14:textId="77777777" w:rsidR="00607BC6" w:rsidRPr="00EA1C8B" w:rsidRDefault="00607BC6" w:rsidP="00607BC6">
      <w:pPr>
        <w:numPr>
          <w:ilvl w:val="0"/>
          <w:numId w:val="12"/>
        </w:numPr>
        <w:autoSpaceDN/>
        <w:spacing w:line="220" w:lineRule="exact"/>
        <w:ind w:right="76"/>
        <w:contextualSpacing/>
        <w:rPr>
          <w:rFonts w:asciiTheme="minorHAnsi" w:eastAsia="Arial" w:hAnsiTheme="minorHAnsi" w:cstheme="minorHAnsi"/>
          <w:b/>
          <w:sz w:val="20"/>
          <w:szCs w:val="20"/>
          <w:u w:val="single"/>
        </w:rPr>
      </w:pPr>
      <w:r w:rsidRPr="00EA1C8B">
        <w:rPr>
          <w:rFonts w:asciiTheme="minorHAnsi" w:eastAsia="Arial" w:hAnsiTheme="minorHAnsi" w:cstheme="minorHAnsi"/>
          <w:b/>
          <w:sz w:val="20"/>
          <w:szCs w:val="20"/>
          <w:u w:val="single"/>
        </w:rPr>
        <w:t xml:space="preserve">Sous-critère n°3 : </w:t>
      </w:r>
      <w:r w:rsidRPr="00EA1C8B">
        <w:rPr>
          <w:rFonts w:asciiTheme="minorHAnsi" w:eastAsia="Arial" w:hAnsiTheme="minorHAnsi" w:cstheme="minorHAnsi"/>
          <w:sz w:val="20"/>
          <w:szCs w:val="20"/>
        </w:rPr>
        <w:t>Développement durable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sz w:val="20"/>
          <w:szCs w:val="20"/>
        </w:rPr>
        <w:t>(10%)</w:t>
      </w:r>
    </w:p>
    <w:p w14:paraId="66AD10D8" w14:textId="77777777" w:rsidR="00607BC6" w:rsidRPr="00EA1C8B" w:rsidRDefault="00607BC6" w:rsidP="00607BC6">
      <w:pPr>
        <w:spacing w:line="220" w:lineRule="exact"/>
        <w:ind w:left="720" w:right="76"/>
        <w:contextualSpacing/>
        <w:rPr>
          <w:rFonts w:asciiTheme="minorHAnsi" w:eastAsia="Arial" w:hAnsiTheme="minorHAnsi" w:cstheme="minorHAnsi"/>
          <w:sz w:val="20"/>
          <w:szCs w:val="20"/>
        </w:rPr>
      </w:pPr>
    </w:p>
    <w:p w14:paraId="186C16B2" w14:textId="77777777" w:rsidR="00607BC6" w:rsidRPr="00EA1C8B" w:rsidRDefault="00607BC6" w:rsidP="00607BC6">
      <w:pPr>
        <w:ind w:right="4564"/>
        <w:jc w:val="both"/>
        <w:rPr>
          <w:rFonts w:asciiTheme="minorHAnsi" w:eastAsia="Arial" w:hAnsiTheme="minorHAnsi" w:cstheme="minorHAnsi"/>
          <w:b/>
          <w:sz w:val="20"/>
          <w:szCs w:val="20"/>
          <w:u w:val="single"/>
        </w:rPr>
      </w:pPr>
    </w:p>
    <w:p w14:paraId="05AF778B" w14:textId="77777777" w:rsidR="00607BC6" w:rsidRPr="00EA1C8B" w:rsidRDefault="00607BC6" w:rsidP="00607BC6">
      <w:pPr>
        <w:ind w:right="4564"/>
        <w:jc w:val="both"/>
        <w:rPr>
          <w:rFonts w:asciiTheme="minorHAnsi" w:eastAsia="Arial" w:hAnsiTheme="minorHAnsi" w:cstheme="minorHAnsi"/>
          <w:b/>
          <w:sz w:val="20"/>
          <w:szCs w:val="20"/>
        </w:rPr>
      </w:pPr>
      <w:r w:rsidRPr="00EA1C8B">
        <w:rPr>
          <w:rFonts w:asciiTheme="minorHAnsi" w:eastAsia="Arial" w:hAnsiTheme="minorHAnsi" w:cstheme="minorHAnsi"/>
          <w:b/>
          <w:sz w:val="20"/>
          <w:szCs w:val="20"/>
          <w:u w:val="single"/>
        </w:rPr>
        <w:t>Pour Rappel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 :</w:t>
      </w:r>
    </w:p>
    <w:p w14:paraId="3789D0E9" w14:textId="77777777" w:rsidR="00607BC6" w:rsidRPr="00EA1C8B" w:rsidRDefault="00607BC6" w:rsidP="00607BC6">
      <w:pPr>
        <w:ind w:right="4564"/>
        <w:jc w:val="both"/>
        <w:rPr>
          <w:rFonts w:asciiTheme="minorHAnsi" w:eastAsia="Arial" w:hAnsiTheme="minorHAnsi" w:cstheme="minorHAnsi"/>
          <w:b/>
          <w:sz w:val="20"/>
          <w:szCs w:val="20"/>
        </w:rPr>
      </w:pPr>
    </w:p>
    <w:p w14:paraId="3D204413" w14:textId="77777777" w:rsidR="00607BC6" w:rsidRPr="00EA1C8B" w:rsidRDefault="00607BC6" w:rsidP="00607BC6">
      <w:pPr>
        <w:ind w:right="283"/>
        <w:jc w:val="both"/>
        <w:rPr>
          <w:rFonts w:asciiTheme="minorHAnsi" w:eastAsia="Arial" w:hAnsiTheme="minorHAnsi" w:cstheme="minorHAnsi"/>
          <w:b/>
          <w:sz w:val="20"/>
          <w:szCs w:val="20"/>
        </w:rPr>
      </w:pPr>
      <w:r w:rsidRPr="00EA1C8B">
        <w:rPr>
          <w:rFonts w:asciiTheme="minorHAnsi" w:eastAsia="Arial" w:hAnsiTheme="minorHAnsi" w:cstheme="minorHAnsi"/>
          <w:b/>
          <w:sz w:val="20"/>
          <w:szCs w:val="20"/>
        </w:rPr>
        <w:t>La</w:t>
      </w:r>
      <w:r w:rsidRPr="00EA1C8B">
        <w:rPr>
          <w:rFonts w:asciiTheme="minorHAnsi" w:eastAsia="Arial" w:hAnsiTheme="minorHAnsi" w:cstheme="minorHAnsi"/>
          <w:b/>
          <w:spacing w:val="-2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pacing w:val="-1"/>
          <w:sz w:val="20"/>
          <w:szCs w:val="20"/>
        </w:rPr>
        <w:t>r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em</w:t>
      </w:r>
      <w:r w:rsidRPr="00EA1C8B">
        <w:rPr>
          <w:rFonts w:asciiTheme="minorHAnsi" w:eastAsia="Arial" w:hAnsiTheme="minorHAnsi" w:cstheme="minorHAnsi"/>
          <w:b/>
          <w:spacing w:val="2"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se</w:t>
      </w:r>
      <w:r w:rsidRPr="00EA1C8B">
        <w:rPr>
          <w:rFonts w:asciiTheme="minorHAnsi" w:eastAsia="Arial" w:hAnsiTheme="minorHAnsi" w:cstheme="minorHAnsi"/>
          <w:b/>
          <w:spacing w:val="-7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de l’offre</w:t>
      </w:r>
      <w:r w:rsidRPr="00EA1C8B">
        <w:rPr>
          <w:rFonts w:asciiTheme="minorHAnsi" w:eastAsia="Arial" w:hAnsiTheme="minorHAnsi" w:cstheme="minorHAnsi"/>
          <w:b/>
          <w:spacing w:val="-8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t</w:t>
      </w:r>
      <w:r w:rsidRPr="00EA1C8B">
        <w:rPr>
          <w:rFonts w:asciiTheme="minorHAnsi" w:eastAsia="Arial" w:hAnsiTheme="minorHAnsi" w:cstheme="minorHAnsi"/>
          <w:b/>
          <w:spacing w:val="2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ch</w:t>
      </w:r>
      <w:r w:rsidRPr="00EA1C8B">
        <w:rPr>
          <w:rFonts w:asciiTheme="minorHAnsi" w:eastAsia="Arial" w:hAnsiTheme="minorHAnsi" w:cstheme="minorHAnsi"/>
          <w:b/>
          <w:spacing w:val="1"/>
          <w:sz w:val="20"/>
          <w:szCs w:val="20"/>
        </w:rPr>
        <w:t>n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iq</w:t>
      </w:r>
      <w:r w:rsidRPr="00EA1C8B">
        <w:rPr>
          <w:rFonts w:asciiTheme="minorHAnsi" w:eastAsia="Arial" w:hAnsiTheme="minorHAnsi" w:cstheme="minorHAnsi"/>
          <w:b/>
          <w:spacing w:val="1"/>
          <w:sz w:val="20"/>
          <w:szCs w:val="20"/>
        </w:rPr>
        <w:t>u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b/>
          <w:spacing w:val="-9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pacing w:val="-1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st</w:t>
      </w:r>
      <w:r w:rsidRPr="00EA1C8B">
        <w:rPr>
          <w:rFonts w:asciiTheme="minorHAnsi" w:eastAsia="Arial" w:hAnsiTheme="minorHAnsi" w:cstheme="minorHAnsi"/>
          <w:b/>
          <w:spacing w:val="-3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pacing w:val="1"/>
          <w:sz w:val="20"/>
          <w:szCs w:val="20"/>
        </w:rPr>
        <w:t>o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bli</w:t>
      </w:r>
      <w:r w:rsidRPr="00EA1C8B">
        <w:rPr>
          <w:rFonts w:asciiTheme="minorHAnsi" w:eastAsia="Arial" w:hAnsiTheme="minorHAnsi" w:cstheme="minorHAnsi"/>
          <w:b/>
          <w:spacing w:val="3"/>
          <w:sz w:val="20"/>
          <w:szCs w:val="20"/>
        </w:rPr>
        <w:t>g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at</w:t>
      </w:r>
      <w:r w:rsidRPr="00EA1C8B">
        <w:rPr>
          <w:rFonts w:asciiTheme="minorHAnsi" w:eastAsia="Arial" w:hAnsiTheme="minorHAnsi" w:cstheme="minorHAnsi"/>
          <w:b/>
          <w:spacing w:val="1"/>
          <w:sz w:val="20"/>
          <w:szCs w:val="20"/>
        </w:rPr>
        <w:t>o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b/>
          <w:spacing w:val="-1"/>
          <w:sz w:val="20"/>
          <w:szCs w:val="20"/>
        </w:rPr>
        <w:t>r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e. Le</w:t>
      </w:r>
      <w:r w:rsidRPr="00EA1C8B">
        <w:rPr>
          <w:rFonts w:asciiTheme="minorHAnsi" w:eastAsia="Arial" w:hAnsiTheme="minorHAnsi" w:cstheme="minorHAnsi"/>
          <w:b/>
          <w:spacing w:val="-2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mém</w:t>
      </w:r>
      <w:r w:rsidRPr="00EA1C8B">
        <w:rPr>
          <w:rFonts w:asciiTheme="minorHAnsi" w:eastAsia="Arial" w:hAnsiTheme="minorHAnsi" w:cstheme="minorHAnsi"/>
          <w:b/>
          <w:spacing w:val="1"/>
          <w:sz w:val="20"/>
          <w:szCs w:val="20"/>
        </w:rPr>
        <w:t>o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b/>
          <w:spacing w:val="1"/>
          <w:sz w:val="20"/>
          <w:szCs w:val="20"/>
        </w:rPr>
        <w:t>r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b/>
          <w:spacing w:val="-8"/>
          <w:sz w:val="20"/>
          <w:szCs w:val="20"/>
        </w:rPr>
        <w:t xml:space="preserve"> technique </w:t>
      </w:r>
      <w:r w:rsidRPr="00EA1C8B">
        <w:rPr>
          <w:rFonts w:asciiTheme="minorHAnsi" w:eastAsia="Arial" w:hAnsiTheme="minorHAnsi" w:cstheme="minorHAnsi"/>
          <w:b/>
          <w:spacing w:val="-1"/>
          <w:sz w:val="20"/>
          <w:szCs w:val="20"/>
        </w:rPr>
        <w:t>a</w:t>
      </w:r>
      <w:r w:rsidRPr="00EA1C8B">
        <w:rPr>
          <w:rFonts w:asciiTheme="minorHAnsi" w:eastAsia="Arial" w:hAnsiTheme="minorHAnsi" w:cstheme="minorHAnsi"/>
          <w:b/>
          <w:spacing w:val="3"/>
          <w:sz w:val="20"/>
          <w:szCs w:val="20"/>
        </w:rPr>
        <w:t>u</w:t>
      </w:r>
      <w:r w:rsidRPr="00EA1C8B">
        <w:rPr>
          <w:rFonts w:asciiTheme="minorHAnsi" w:eastAsia="Arial" w:hAnsiTheme="minorHAnsi" w:cstheme="minorHAnsi"/>
          <w:b/>
          <w:spacing w:val="-1"/>
          <w:sz w:val="20"/>
          <w:szCs w:val="20"/>
        </w:rPr>
        <w:t>r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a</w:t>
      </w:r>
      <w:r w:rsidRPr="00EA1C8B">
        <w:rPr>
          <w:rFonts w:asciiTheme="minorHAnsi" w:eastAsia="Arial" w:hAnsiTheme="minorHAnsi" w:cstheme="minorHAnsi"/>
          <w:b/>
          <w:spacing w:val="-4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u</w:t>
      </w:r>
      <w:r w:rsidRPr="00EA1C8B">
        <w:rPr>
          <w:rFonts w:asciiTheme="minorHAnsi" w:eastAsia="Arial" w:hAnsiTheme="minorHAnsi" w:cstheme="minorHAnsi"/>
          <w:b/>
          <w:spacing w:val="1"/>
          <w:sz w:val="20"/>
          <w:szCs w:val="20"/>
        </w:rPr>
        <w:t>n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b/>
          <w:spacing w:val="-4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pacing w:val="1"/>
          <w:sz w:val="20"/>
          <w:szCs w:val="20"/>
        </w:rPr>
        <w:t>v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a</w:t>
      </w:r>
      <w:r w:rsidRPr="00EA1C8B">
        <w:rPr>
          <w:rFonts w:asciiTheme="minorHAnsi" w:eastAsia="Arial" w:hAnsiTheme="minorHAnsi" w:cstheme="minorHAnsi"/>
          <w:b/>
          <w:spacing w:val="2"/>
          <w:sz w:val="20"/>
          <w:szCs w:val="20"/>
        </w:rPr>
        <w:t>l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eur</w:t>
      </w:r>
      <w:r w:rsidRPr="00EA1C8B">
        <w:rPr>
          <w:rFonts w:asciiTheme="minorHAnsi" w:eastAsia="Arial" w:hAnsiTheme="minorHAnsi" w:cstheme="minorHAnsi"/>
          <w:b/>
          <w:spacing w:val="-6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pacing w:val="-1"/>
          <w:sz w:val="20"/>
          <w:szCs w:val="20"/>
        </w:rPr>
        <w:t>c</w:t>
      </w:r>
      <w:r w:rsidRPr="00EA1C8B">
        <w:rPr>
          <w:rFonts w:asciiTheme="minorHAnsi" w:eastAsia="Arial" w:hAnsiTheme="minorHAnsi" w:cstheme="minorHAnsi"/>
          <w:b/>
          <w:spacing w:val="2"/>
          <w:sz w:val="20"/>
          <w:szCs w:val="20"/>
        </w:rPr>
        <w:t>o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n</w:t>
      </w:r>
      <w:r w:rsidRPr="00EA1C8B">
        <w:rPr>
          <w:rFonts w:asciiTheme="minorHAnsi" w:eastAsia="Arial" w:hAnsiTheme="minorHAnsi" w:cstheme="minorHAnsi"/>
          <w:b/>
          <w:spacing w:val="1"/>
          <w:sz w:val="20"/>
          <w:szCs w:val="20"/>
        </w:rPr>
        <w:t>t</w:t>
      </w:r>
      <w:r w:rsidRPr="00EA1C8B">
        <w:rPr>
          <w:rFonts w:asciiTheme="minorHAnsi" w:eastAsia="Arial" w:hAnsiTheme="minorHAnsi" w:cstheme="minorHAnsi"/>
          <w:b/>
          <w:spacing w:val="2"/>
          <w:sz w:val="20"/>
          <w:szCs w:val="20"/>
        </w:rPr>
        <w:t>r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a</w:t>
      </w:r>
      <w:r w:rsidRPr="00EA1C8B">
        <w:rPr>
          <w:rFonts w:asciiTheme="minorHAnsi" w:eastAsia="Arial" w:hAnsiTheme="minorHAnsi" w:cstheme="minorHAnsi"/>
          <w:b/>
          <w:spacing w:val="-1"/>
          <w:sz w:val="20"/>
          <w:szCs w:val="20"/>
        </w:rPr>
        <w:t>c</w:t>
      </w:r>
      <w:r w:rsidRPr="00EA1C8B">
        <w:rPr>
          <w:rFonts w:asciiTheme="minorHAnsi" w:eastAsia="Arial" w:hAnsiTheme="minorHAnsi" w:cstheme="minorHAnsi"/>
          <w:b/>
          <w:spacing w:val="1"/>
          <w:sz w:val="20"/>
          <w:szCs w:val="20"/>
        </w:rPr>
        <w:t>t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uel</w:t>
      </w:r>
      <w:r w:rsidRPr="00EA1C8B">
        <w:rPr>
          <w:rFonts w:asciiTheme="minorHAnsi" w:eastAsia="Arial" w:hAnsiTheme="minorHAnsi" w:cstheme="minorHAnsi"/>
          <w:b/>
          <w:spacing w:val="1"/>
          <w:sz w:val="20"/>
          <w:szCs w:val="20"/>
        </w:rPr>
        <w:t>l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e.</w:t>
      </w:r>
    </w:p>
    <w:p w14:paraId="19E0670B" w14:textId="77777777" w:rsidR="00607BC6" w:rsidRPr="00EA1C8B" w:rsidRDefault="00607BC6" w:rsidP="00607BC6">
      <w:pPr>
        <w:ind w:right="91"/>
        <w:jc w:val="both"/>
        <w:rPr>
          <w:rFonts w:asciiTheme="minorHAnsi" w:eastAsia="Arial" w:hAnsiTheme="minorHAnsi" w:cstheme="minorHAnsi"/>
          <w:b/>
          <w:sz w:val="20"/>
          <w:szCs w:val="20"/>
        </w:rPr>
      </w:pPr>
    </w:p>
    <w:p w14:paraId="50DDD82D" w14:textId="77777777" w:rsidR="00607BC6" w:rsidRPr="00EA1C8B" w:rsidRDefault="00607BC6" w:rsidP="00607BC6">
      <w:pPr>
        <w:ind w:right="297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EA1C8B">
        <w:rPr>
          <w:rFonts w:asciiTheme="minorHAnsi" w:eastAsia="Arial" w:hAnsiTheme="minorHAnsi" w:cstheme="minorHAnsi"/>
          <w:b/>
          <w:sz w:val="20"/>
          <w:szCs w:val="20"/>
        </w:rPr>
        <w:t>Le</w:t>
      </w:r>
      <w:r w:rsidRPr="00EA1C8B">
        <w:rPr>
          <w:rFonts w:asciiTheme="minorHAnsi" w:eastAsia="Arial" w:hAnsiTheme="minorHAnsi" w:cstheme="minorHAnsi"/>
          <w:b/>
          <w:spacing w:val="44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pacing w:val="1"/>
          <w:sz w:val="20"/>
          <w:szCs w:val="20"/>
        </w:rPr>
        <w:t>c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a</w:t>
      </w:r>
      <w:r w:rsidRPr="00EA1C8B">
        <w:rPr>
          <w:rFonts w:asciiTheme="minorHAnsi" w:eastAsia="Arial" w:hAnsiTheme="minorHAnsi" w:cstheme="minorHAnsi"/>
          <w:b/>
          <w:spacing w:val="-1"/>
          <w:sz w:val="20"/>
          <w:szCs w:val="20"/>
        </w:rPr>
        <w:t>d</w:t>
      </w:r>
      <w:r w:rsidRPr="00EA1C8B">
        <w:rPr>
          <w:rFonts w:asciiTheme="minorHAnsi" w:eastAsia="Arial" w:hAnsiTheme="minorHAnsi" w:cstheme="minorHAnsi"/>
          <w:b/>
          <w:spacing w:val="3"/>
          <w:sz w:val="20"/>
          <w:szCs w:val="20"/>
        </w:rPr>
        <w:t>r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b/>
          <w:spacing w:val="42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pacing w:val="2"/>
          <w:sz w:val="20"/>
          <w:szCs w:val="20"/>
        </w:rPr>
        <w:t>de réponse</w:t>
      </w:r>
      <w:r w:rsidRPr="00EA1C8B">
        <w:rPr>
          <w:rFonts w:asciiTheme="minorHAnsi" w:eastAsia="Arial" w:hAnsiTheme="minorHAnsi" w:cstheme="minorHAnsi"/>
          <w:b/>
          <w:spacing w:val="40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te</w:t>
      </w:r>
      <w:r w:rsidRPr="00EA1C8B">
        <w:rPr>
          <w:rFonts w:asciiTheme="minorHAnsi" w:eastAsia="Arial" w:hAnsiTheme="minorHAnsi" w:cstheme="minorHAnsi"/>
          <w:b/>
          <w:spacing w:val="3"/>
          <w:sz w:val="20"/>
          <w:szCs w:val="20"/>
        </w:rPr>
        <w:t>c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h</w:t>
      </w:r>
      <w:r w:rsidRPr="00EA1C8B">
        <w:rPr>
          <w:rFonts w:asciiTheme="minorHAnsi" w:eastAsia="Arial" w:hAnsiTheme="minorHAnsi" w:cstheme="minorHAnsi"/>
          <w:b/>
          <w:spacing w:val="-1"/>
          <w:sz w:val="20"/>
          <w:szCs w:val="20"/>
        </w:rPr>
        <w:t>nique (tableau ci-dessous)</w:t>
      </w:r>
      <w:r w:rsidRPr="00EA1C8B">
        <w:rPr>
          <w:rFonts w:asciiTheme="minorHAnsi" w:eastAsia="Arial" w:hAnsiTheme="minorHAnsi" w:cstheme="minorHAnsi"/>
          <w:b/>
          <w:spacing w:val="41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 xml:space="preserve">liste </w:t>
      </w:r>
      <w:r w:rsidRPr="00EA1C8B">
        <w:rPr>
          <w:rFonts w:asciiTheme="minorHAnsi" w:eastAsia="Arial" w:hAnsiTheme="minorHAnsi" w:cstheme="minorHAnsi"/>
          <w:b/>
          <w:spacing w:val="1"/>
          <w:sz w:val="20"/>
          <w:szCs w:val="20"/>
        </w:rPr>
        <w:t>l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es</w:t>
      </w:r>
      <w:r w:rsidRPr="00EA1C8B">
        <w:rPr>
          <w:rFonts w:asciiTheme="minorHAnsi" w:eastAsia="Arial" w:hAnsiTheme="minorHAnsi" w:cstheme="minorHAnsi"/>
          <w:b/>
          <w:spacing w:val="46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pacing w:val="2"/>
          <w:sz w:val="20"/>
          <w:szCs w:val="20"/>
        </w:rPr>
        <w:t>éléments</w:t>
      </w:r>
      <w:r w:rsidRPr="00EA1C8B">
        <w:rPr>
          <w:rFonts w:asciiTheme="minorHAnsi" w:eastAsia="Arial" w:hAnsiTheme="minorHAnsi" w:cstheme="minorHAnsi"/>
          <w:b/>
          <w:spacing w:val="43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q</w:t>
      </w:r>
      <w:r w:rsidRPr="00EA1C8B">
        <w:rPr>
          <w:rFonts w:asciiTheme="minorHAnsi" w:eastAsia="Arial" w:hAnsiTheme="minorHAnsi" w:cstheme="minorHAnsi"/>
          <w:b/>
          <w:spacing w:val="1"/>
          <w:sz w:val="20"/>
          <w:szCs w:val="20"/>
        </w:rPr>
        <w:t>u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b/>
          <w:spacing w:val="49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z w:val="20"/>
          <w:szCs w:val="20"/>
        </w:rPr>
        <w:t xml:space="preserve">doivent figurer et être </w:t>
      </w:r>
      <w:r w:rsidRPr="00EA1C8B">
        <w:rPr>
          <w:rFonts w:asciiTheme="minorHAnsi" w:eastAsia="Arial" w:hAnsiTheme="minorHAnsi" w:cstheme="minorHAnsi"/>
          <w:b/>
          <w:position w:val="-1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b/>
          <w:spacing w:val="1"/>
          <w:position w:val="-1"/>
          <w:sz w:val="20"/>
          <w:szCs w:val="20"/>
        </w:rPr>
        <w:t>x</w:t>
      </w:r>
      <w:r w:rsidRPr="00EA1C8B">
        <w:rPr>
          <w:rFonts w:asciiTheme="minorHAnsi" w:eastAsia="Arial" w:hAnsiTheme="minorHAnsi" w:cstheme="minorHAnsi"/>
          <w:b/>
          <w:position w:val="-1"/>
          <w:sz w:val="20"/>
          <w:szCs w:val="20"/>
        </w:rPr>
        <w:t>p</w:t>
      </w:r>
      <w:r w:rsidRPr="00EA1C8B">
        <w:rPr>
          <w:rFonts w:asciiTheme="minorHAnsi" w:eastAsia="Arial" w:hAnsiTheme="minorHAnsi" w:cstheme="minorHAnsi"/>
          <w:b/>
          <w:spacing w:val="-1"/>
          <w:position w:val="-1"/>
          <w:sz w:val="20"/>
          <w:szCs w:val="20"/>
        </w:rPr>
        <w:t>li</w:t>
      </w:r>
      <w:r w:rsidRPr="00EA1C8B">
        <w:rPr>
          <w:rFonts w:asciiTheme="minorHAnsi" w:eastAsia="Arial" w:hAnsiTheme="minorHAnsi" w:cstheme="minorHAnsi"/>
          <w:b/>
          <w:spacing w:val="3"/>
          <w:position w:val="-1"/>
          <w:sz w:val="20"/>
          <w:szCs w:val="20"/>
        </w:rPr>
        <w:t>c</w:t>
      </w:r>
      <w:r w:rsidRPr="00EA1C8B">
        <w:rPr>
          <w:rFonts w:asciiTheme="minorHAnsi" w:eastAsia="Arial" w:hAnsiTheme="minorHAnsi" w:cstheme="minorHAnsi"/>
          <w:b/>
          <w:spacing w:val="-1"/>
          <w:position w:val="-1"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b/>
          <w:position w:val="-1"/>
          <w:sz w:val="20"/>
          <w:szCs w:val="20"/>
        </w:rPr>
        <w:t>tés</w:t>
      </w:r>
      <w:r w:rsidRPr="00EA1C8B">
        <w:rPr>
          <w:rFonts w:asciiTheme="minorHAnsi" w:eastAsia="Arial" w:hAnsiTheme="minorHAnsi" w:cstheme="minorHAnsi"/>
          <w:b/>
          <w:spacing w:val="-8"/>
          <w:position w:val="-1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pacing w:val="2"/>
          <w:position w:val="-1"/>
          <w:sz w:val="20"/>
          <w:szCs w:val="20"/>
        </w:rPr>
        <w:t>d</w:t>
      </w:r>
      <w:r w:rsidRPr="00EA1C8B">
        <w:rPr>
          <w:rFonts w:asciiTheme="minorHAnsi" w:eastAsia="Arial" w:hAnsiTheme="minorHAnsi" w:cstheme="minorHAnsi"/>
          <w:b/>
          <w:position w:val="-1"/>
          <w:sz w:val="20"/>
          <w:szCs w:val="20"/>
        </w:rPr>
        <w:t>a</w:t>
      </w:r>
      <w:r w:rsidRPr="00EA1C8B">
        <w:rPr>
          <w:rFonts w:asciiTheme="minorHAnsi" w:eastAsia="Arial" w:hAnsiTheme="minorHAnsi" w:cstheme="minorHAnsi"/>
          <w:b/>
          <w:spacing w:val="-1"/>
          <w:position w:val="-1"/>
          <w:sz w:val="20"/>
          <w:szCs w:val="20"/>
        </w:rPr>
        <w:t>n</w:t>
      </w:r>
      <w:r w:rsidRPr="00EA1C8B">
        <w:rPr>
          <w:rFonts w:asciiTheme="minorHAnsi" w:eastAsia="Arial" w:hAnsiTheme="minorHAnsi" w:cstheme="minorHAnsi"/>
          <w:b/>
          <w:position w:val="-1"/>
          <w:sz w:val="20"/>
          <w:szCs w:val="20"/>
        </w:rPr>
        <w:t>s</w:t>
      </w:r>
      <w:r w:rsidRPr="00EA1C8B">
        <w:rPr>
          <w:rFonts w:asciiTheme="minorHAnsi" w:eastAsia="Arial" w:hAnsiTheme="minorHAnsi" w:cstheme="minorHAnsi"/>
          <w:b/>
          <w:spacing w:val="-3"/>
          <w:position w:val="-1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pacing w:val="1"/>
          <w:position w:val="-1"/>
          <w:sz w:val="20"/>
          <w:szCs w:val="20"/>
        </w:rPr>
        <w:t>l</w:t>
      </w:r>
      <w:r w:rsidRPr="00EA1C8B">
        <w:rPr>
          <w:rFonts w:asciiTheme="minorHAnsi" w:eastAsia="Arial" w:hAnsiTheme="minorHAnsi" w:cstheme="minorHAnsi"/>
          <w:b/>
          <w:position w:val="-1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b/>
          <w:spacing w:val="-2"/>
          <w:position w:val="-1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pacing w:val="4"/>
          <w:position w:val="-1"/>
          <w:sz w:val="20"/>
          <w:szCs w:val="20"/>
        </w:rPr>
        <w:t>m</w:t>
      </w:r>
      <w:r w:rsidRPr="00EA1C8B">
        <w:rPr>
          <w:rFonts w:asciiTheme="minorHAnsi" w:eastAsia="Arial" w:hAnsiTheme="minorHAnsi" w:cstheme="minorHAnsi"/>
          <w:b/>
          <w:spacing w:val="-3"/>
          <w:position w:val="-1"/>
          <w:sz w:val="20"/>
          <w:szCs w:val="20"/>
        </w:rPr>
        <w:t>é</w:t>
      </w:r>
      <w:r w:rsidRPr="00EA1C8B">
        <w:rPr>
          <w:rFonts w:asciiTheme="minorHAnsi" w:eastAsia="Arial" w:hAnsiTheme="minorHAnsi" w:cstheme="minorHAnsi"/>
          <w:b/>
          <w:spacing w:val="4"/>
          <w:position w:val="-1"/>
          <w:sz w:val="20"/>
          <w:szCs w:val="20"/>
        </w:rPr>
        <w:t>m</w:t>
      </w:r>
      <w:r w:rsidRPr="00EA1C8B">
        <w:rPr>
          <w:rFonts w:asciiTheme="minorHAnsi" w:eastAsia="Arial" w:hAnsiTheme="minorHAnsi" w:cstheme="minorHAnsi"/>
          <w:b/>
          <w:position w:val="-1"/>
          <w:sz w:val="20"/>
          <w:szCs w:val="20"/>
        </w:rPr>
        <w:t>o</w:t>
      </w:r>
      <w:r w:rsidRPr="00EA1C8B">
        <w:rPr>
          <w:rFonts w:asciiTheme="minorHAnsi" w:eastAsia="Arial" w:hAnsiTheme="minorHAnsi" w:cstheme="minorHAnsi"/>
          <w:b/>
          <w:spacing w:val="-1"/>
          <w:position w:val="-1"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b/>
          <w:spacing w:val="1"/>
          <w:position w:val="-1"/>
          <w:sz w:val="20"/>
          <w:szCs w:val="20"/>
        </w:rPr>
        <w:t>r</w:t>
      </w:r>
      <w:r w:rsidRPr="00EA1C8B">
        <w:rPr>
          <w:rFonts w:asciiTheme="minorHAnsi" w:eastAsia="Arial" w:hAnsiTheme="minorHAnsi" w:cstheme="minorHAnsi"/>
          <w:b/>
          <w:position w:val="-1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b/>
          <w:spacing w:val="-8"/>
          <w:position w:val="-1"/>
          <w:sz w:val="20"/>
          <w:szCs w:val="20"/>
        </w:rPr>
        <w:t xml:space="preserve"> </w:t>
      </w:r>
      <w:r w:rsidRPr="00EA1C8B">
        <w:rPr>
          <w:rFonts w:asciiTheme="minorHAnsi" w:eastAsia="Arial" w:hAnsiTheme="minorHAnsi" w:cstheme="minorHAnsi"/>
          <w:b/>
          <w:spacing w:val="-1"/>
          <w:position w:val="-1"/>
          <w:sz w:val="20"/>
          <w:szCs w:val="20"/>
        </w:rPr>
        <w:t>t</w:t>
      </w:r>
      <w:r w:rsidRPr="00EA1C8B">
        <w:rPr>
          <w:rFonts w:asciiTheme="minorHAnsi" w:eastAsia="Arial" w:hAnsiTheme="minorHAnsi" w:cstheme="minorHAnsi"/>
          <w:b/>
          <w:position w:val="-1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b/>
          <w:spacing w:val="1"/>
          <w:position w:val="-1"/>
          <w:sz w:val="20"/>
          <w:szCs w:val="20"/>
        </w:rPr>
        <w:t>c</w:t>
      </w:r>
      <w:r w:rsidRPr="00EA1C8B">
        <w:rPr>
          <w:rFonts w:asciiTheme="minorHAnsi" w:eastAsia="Arial" w:hAnsiTheme="minorHAnsi" w:cstheme="minorHAnsi"/>
          <w:b/>
          <w:position w:val="-1"/>
          <w:sz w:val="20"/>
          <w:szCs w:val="20"/>
        </w:rPr>
        <w:t>h</w:t>
      </w:r>
      <w:r w:rsidRPr="00EA1C8B">
        <w:rPr>
          <w:rFonts w:asciiTheme="minorHAnsi" w:eastAsia="Arial" w:hAnsiTheme="minorHAnsi" w:cstheme="minorHAnsi"/>
          <w:b/>
          <w:spacing w:val="-1"/>
          <w:position w:val="-1"/>
          <w:sz w:val="20"/>
          <w:szCs w:val="20"/>
        </w:rPr>
        <w:t>n</w:t>
      </w:r>
      <w:r w:rsidRPr="00EA1C8B">
        <w:rPr>
          <w:rFonts w:asciiTheme="minorHAnsi" w:eastAsia="Arial" w:hAnsiTheme="minorHAnsi" w:cstheme="minorHAnsi"/>
          <w:b/>
          <w:spacing w:val="1"/>
          <w:position w:val="-1"/>
          <w:sz w:val="20"/>
          <w:szCs w:val="20"/>
        </w:rPr>
        <w:t>i</w:t>
      </w:r>
      <w:r w:rsidRPr="00EA1C8B">
        <w:rPr>
          <w:rFonts w:asciiTheme="minorHAnsi" w:eastAsia="Arial" w:hAnsiTheme="minorHAnsi" w:cstheme="minorHAnsi"/>
          <w:b/>
          <w:position w:val="-1"/>
          <w:sz w:val="20"/>
          <w:szCs w:val="20"/>
        </w:rPr>
        <w:t>q</w:t>
      </w:r>
      <w:r w:rsidRPr="00EA1C8B">
        <w:rPr>
          <w:rFonts w:asciiTheme="minorHAnsi" w:eastAsia="Arial" w:hAnsiTheme="minorHAnsi" w:cstheme="minorHAnsi"/>
          <w:b/>
          <w:spacing w:val="-1"/>
          <w:position w:val="-1"/>
          <w:sz w:val="20"/>
          <w:szCs w:val="20"/>
        </w:rPr>
        <w:t>u</w:t>
      </w:r>
      <w:r w:rsidRPr="00EA1C8B">
        <w:rPr>
          <w:rFonts w:asciiTheme="minorHAnsi" w:eastAsia="Arial" w:hAnsiTheme="minorHAnsi" w:cstheme="minorHAnsi"/>
          <w:b/>
          <w:position w:val="-1"/>
          <w:sz w:val="20"/>
          <w:szCs w:val="20"/>
        </w:rPr>
        <w:t>e</w:t>
      </w:r>
      <w:r w:rsidRPr="00EA1C8B">
        <w:rPr>
          <w:rFonts w:asciiTheme="minorHAnsi" w:eastAsia="Arial" w:hAnsiTheme="minorHAnsi" w:cstheme="minorHAnsi"/>
          <w:b/>
          <w:spacing w:val="2"/>
          <w:position w:val="-1"/>
          <w:sz w:val="20"/>
          <w:szCs w:val="20"/>
        </w:rPr>
        <w:t>. Le candidat s’efforcera d’en respecter l’ordre.</w:t>
      </w:r>
    </w:p>
    <w:p w14:paraId="69BB259D" w14:textId="77777777" w:rsidR="00607BC6" w:rsidRPr="00EA1C8B" w:rsidRDefault="00607BC6" w:rsidP="00607BC6">
      <w:pPr>
        <w:spacing w:before="9" w:line="180" w:lineRule="exact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4B9EEE1F" w14:textId="77777777" w:rsidR="00607BC6" w:rsidRPr="00EA1C8B" w:rsidRDefault="00607BC6" w:rsidP="00607BC6">
      <w:pPr>
        <w:ind w:right="283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A1C8B">
        <w:rPr>
          <w:rFonts w:asciiTheme="minorHAnsi" w:hAnsiTheme="minorHAnsi" w:cstheme="minorHAnsi"/>
          <w:b/>
          <w:sz w:val="20"/>
          <w:szCs w:val="20"/>
        </w:rPr>
        <w:t>La réponse technique sert à valoriser la manière dont le candidat entend répondre aux prestations attendues, étant rappelé que l’offre du candidat doit être au minimum conforme aux dispositions du cahier des charges.</w:t>
      </w:r>
    </w:p>
    <w:tbl>
      <w:tblPr>
        <w:tblStyle w:val="Grilledutableau"/>
        <w:tblpPr w:leftFromText="141" w:rightFromText="141" w:vertAnchor="page" w:horzAnchor="margin" w:tblpXSpec="center" w:tblpY="9847"/>
        <w:tblW w:w="9924" w:type="dxa"/>
        <w:tblInd w:w="0" w:type="dxa"/>
        <w:tblLook w:val="04A0" w:firstRow="1" w:lastRow="0" w:firstColumn="1" w:lastColumn="0" w:noHBand="0" w:noVBand="1"/>
      </w:tblPr>
      <w:tblGrid>
        <w:gridCol w:w="4112"/>
        <w:gridCol w:w="5812"/>
      </w:tblGrid>
      <w:tr w:rsidR="00607BC6" w:rsidRPr="00EA1C8B" w14:paraId="3B40716B" w14:textId="77777777" w:rsidTr="00607BC6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FF4B" w14:textId="77777777" w:rsidR="00607BC6" w:rsidRPr="00EA1C8B" w:rsidRDefault="00607BC6" w:rsidP="00607BC6">
            <w:pPr>
              <w:pStyle w:val="NormalWeb"/>
              <w:spacing w:before="0" w:after="0"/>
              <w:ind w:left="29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A1C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Société 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24BA687" w14:textId="77777777" w:rsidR="00607BC6" w:rsidRPr="00EA1C8B" w:rsidRDefault="00607BC6" w:rsidP="00607BC6">
            <w:pPr>
              <w:pStyle w:val="NormalWeb"/>
              <w:spacing w:before="0" w:after="0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</w:tr>
      <w:tr w:rsidR="00607BC6" w:rsidRPr="00EA1C8B" w14:paraId="63CA8159" w14:textId="77777777" w:rsidTr="00607BC6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F0AF" w14:textId="77777777" w:rsidR="00607BC6" w:rsidRPr="00EA1C8B" w:rsidRDefault="00607BC6" w:rsidP="00607BC6">
            <w:pPr>
              <w:pStyle w:val="NormalWeb"/>
              <w:spacing w:before="0"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A1C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Personne en charge de l’exécution 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65D491C" w14:textId="77777777" w:rsidR="00607BC6" w:rsidRPr="00EA1C8B" w:rsidRDefault="00607BC6" w:rsidP="00607BC6">
            <w:pPr>
              <w:pStyle w:val="NormalWeb"/>
              <w:spacing w:before="0" w:after="0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</w:tr>
      <w:tr w:rsidR="00607BC6" w:rsidRPr="00EA1C8B" w14:paraId="0297EE49" w14:textId="77777777" w:rsidTr="00607BC6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2CCA" w14:textId="77777777" w:rsidR="00607BC6" w:rsidRPr="00EA1C8B" w:rsidRDefault="00607BC6" w:rsidP="00607BC6">
            <w:pPr>
              <w:pStyle w:val="NormalWeb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A1C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E-mail 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5B02C14" w14:textId="77777777" w:rsidR="00607BC6" w:rsidRPr="00EA1C8B" w:rsidRDefault="00607BC6" w:rsidP="00607BC6">
            <w:pPr>
              <w:pStyle w:val="NormalWeb"/>
              <w:spacing w:before="0" w:after="0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</w:tr>
      <w:tr w:rsidR="00607BC6" w:rsidRPr="00EA1C8B" w14:paraId="2D524227" w14:textId="77777777" w:rsidTr="00607BC6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131B" w14:textId="77777777" w:rsidR="00607BC6" w:rsidRPr="00EA1C8B" w:rsidRDefault="00607BC6" w:rsidP="00607BC6">
            <w:pPr>
              <w:pStyle w:val="NormalWeb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A1C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Tél. bureau / portable 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9F2A936" w14:textId="77777777" w:rsidR="00607BC6" w:rsidRPr="00EA1C8B" w:rsidRDefault="00607BC6" w:rsidP="00607BC6">
            <w:pPr>
              <w:pStyle w:val="NormalWeb"/>
              <w:spacing w:before="0" w:after="0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</w:tr>
    </w:tbl>
    <w:p w14:paraId="47C09B39" w14:textId="77777777" w:rsidR="00EA1C8B" w:rsidRPr="00EA1C8B" w:rsidRDefault="00607BC6">
      <w:pPr>
        <w:rPr>
          <w:rFonts w:asciiTheme="minorHAnsi" w:hAnsiTheme="minorHAnsi" w:cstheme="minorHAnsi"/>
        </w:rPr>
      </w:pPr>
      <w:r w:rsidRPr="00EA1C8B">
        <w:rPr>
          <w:rFonts w:asciiTheme="minorHAnsi" w:hAnsiTheme="minorHAnsi" w:cstheme="minorHAnsi"/>
        </w:rPr>
        <w:br w:type="page"/>
      </w:r>
    </w:p>
    <w:tbl>
      <w:tblPr>
        <w:tblStyle w:val="Grilledutableau"/>
        <w:tblW w:w="9369" w:type="dxa"/>
        <w:tblInd w:w="-113" w:type="dxa"/>
        <w:tblLook w:val="04A0" w:firstRow="1" w:lastRow="0" w:firstColumn="1" w:lastColumn="0" w:noHBand="0" w:noVBand="1"/>
      </w:tblPr>
      <w:tblGrid>
        <w:gridCol w:w="1996"/>
        <w:gridCol w:w="1705"/>
        <w:gridCol w:w="2989"/>
        <w:gridCol w:w="2679"/>
      </w:tblGrid>
      <w:tr w:rsidR="00EA1C8B" w:rsidRPr="00EA1C8B" w14:paraId="3E31FA38" w14:textId="77777777" w:rsidTr="00480BE4">
        <w:trPr>
          <w:trHeight w:val="1108"/>
          <w:tblHeader/>
        </w:trPr>
        <w:tc>
          <w:tcPr>
            <w:tcW w:w="6690" w:type="dxa"/>
            <w:gridSpan w:val="3"/>
            <w:shd w:val="clear" w:color="auto" w:fill="BFBFBF" w:themeFill="background1" w:themeFillShade="BF"/>
            <w:vAlign w:val="center"/>
          </w:tcPr>
          <w:p w14:paraId="430FB75E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A1C8B"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fr-FR"/>
              </w:rPr>
              <w:lastRenderedPageBreak/>
              <w:t>Informations attendues</w:t>
            </w:r>
          </w:p>
        </w:tc>
        <w:tc>
          <w:tcPr>
            <w:tcW w:w="2679" w:type="dxa"/>
            <w:vAlign w:val="center"/>
          </w:tcPr>
          <w:p w14:paraId="4CFA6CEF" w14:textId="77777777" w:rsidR="00EA1C8B" w:rsidRPr="00EA1C8B" w:rsidRDefault="00EA1C8B" w:rsidP="00EA1C8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lang w:eastAsia="fr-FR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A1C8B">
              <w:rPr>
                <w:rFonts w:asciiTheme="minorHAnsi" w:hAnsiTheme="minorHAnsi" w:cstheme="minorHAnsi"/>
                <w:b/>
                <w:sz w:val="20"/>
                <w:szCs w:val="20"/>
              </w:rPr>
              <w:t>Repère du chapitre ou de la page dans le mémoire technique (à compléter par le candidat</w:t>
            </w:r>
          </w:p>
        </w:tc>
      </w:tr>
      <w:tr w:rsidR="0092747E" w:rsidRPr="00EA1C8B" w14:paraId="58C18EF8" w14:textId="77777777" w:rsidTr="00480BE4">
        <w:trPr>
          <w:trHeight w:val="1097"/>
        </w:trPr>
        <w:tc>
          <w:tcPr>
            <w:tcW w:w="1996" w:type="dxa"/>
            <w:vMerge w:val="restart"/>
            <w:shd w:val="clear" w:color="auto" w:fill="F2F2F2" w:themeFill="background1" w:themeFillShade="F2"/>
            <w:vAlign w:val="center"/>
          </w:tcPr>
          <w:p w14:paraId="1E5917AE" w14:textId="1A18D1B9" w:rsidR="0092747E" w:rsidRPr="00EA1C8B" w:rsidRDefault="0092747E" w:rsidP="00E738F0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</w:pPr>
            <w:r w:rsidRPr="00EA1C8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  <w:t xml:space="preserve">Qualité du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  <w:t>métal</w:t>
            </w:r>
            <w:r w:rsidRPr="00EA1C8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  <w:t xml:space="preserve"> </w:t>
            </w:r>
          </w:p>
          <w:p w14:paraId="5AEE1FD0" w14:textId="77777777" w:rsidR="0092747E" w:rsidRPr="00EA1C8B" w:rsidRDefault="0092747E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1C8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  <w:t>(40%)</w:t>
            </w:r>
          </w:p>
        </w:tc>
        <w:tc>
          <w:tcPr>
            <w:tcW w:w="4694" w:type="dxa"/>
            <w:gridSpan w:val="2"/>
            <w:vAlign w:val="center"/>
          </w:tcPr>
          <w:p w14:paraId="6D3E081A" w14:textId="77777777" w:rsidR="0092747E" w:rsidRDefault="0092747E" w:rsidP="0092747E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</w:pPr>
          </w:p>
          <w:p w14:paraId="7FC9B30B" w14:textId="3A7A67E5" w:rsidR="0092747E" w:rsidRDefault="0092747E" w:rsidP="00E738F0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  <w:t>Conformité des métaux avec les caractéristiques principales du cahier des charges (art. 7.1 CCP)</w:t>
            </w:r>
          </w:p>
          <w:p w14:paraId="7C4751D7" w14:textId="780F366E" w:rsidR="0092747E" w:rsidRPr="00EA1C8B" w:rsidRDefault="0092747E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79" w:type="dxa"/>
            <w:vAlign w:val="center"/>
          </w:tcPr>
          <w:p w14:paraId="571B98CB" w14:textId="77777777" w:rsidR="0092747E" w:rsidRPr="00EA1C8B" w:rsidRDefault="0092747E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8B" w:rsidRPr="00EA1C8B" w14:paraId="4D0F8786" w14:textId="77777777" w:rsidTr="00460653">
        <w:trPr>
          <w:trHeight w:val="691"/>
        </w:trPr>
        <w:tc>
          <w:tcPr>
            <w:tcW w:w="1996" w:type="dxa"/>
            <w:vMerge/>
            <w:shd w:val="clear" w:color="auto" w:fill="F2F2F2" w:themeFill="background1" w:themeFillShade="F2"/>
            <w:vAlign w:val="center"/>
          </w:tcPr>
          <w:p w14:paraId="2ECB3A9D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4" w:type="dxa"/>
            <w:gridSpan w:val="2"/>
            <w:shd w:val="clear" w:color="auto" w:fill="auto"/>
            <w:vAlign w:val="center"/>
          </w:tcPr>
          <w:p w14:paraId="459464A3" w14:textId="77777777" w:rsidR="00EA1C8B" w:rsidRPr="00586EE6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460653"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>Echantillons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68E5A59E" w14:textId="2217FEFA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8B" w:rsidRPr="00EA1C8B" w14:paraId="264DA9CD" w14:textId="77777777" w:rsidTr="00480BE4">
        <w:trPr>
          <w:trHeight w:val="951"/>
        </w:trPr>
        <w:tc>
          <w:tcPr>
            <w:tcW w:w="1996" w:type="dxa"/>
            <w:vMerge w:val="restart"/>
            <w:shd w:val="clear" w:color="auto" w:fill="E7E6E6" w:themeFill="background2"/>
            <w:vAlign w:val="center"/>
          </w:tcPr>
          <w:p w14:paraId="67CEF373" w14:textId="77777777" w:rsidR="00EA1C8B" w:rsidRPr="00EA1C8B" w:rsidRDefault="00EA1C8B" w:rsidP="00E738F0">
            <w:pPr>
              <w:jc w:val="center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EA1C8B">
              <w:rPr>
                <w:rFonts w:asciiTheme="minorHAnsi" w:hAnsiTheme="minorHAnsi" w:cstheme="minorHAnsi"/>
                <w:sz w:val="20"/>
                <w:szCs w:val="20"/>
              </w:rPr>
              <w:t xml:space="preserve">Méthodologie, moyens matériels et humains </w:t>
            </w:r>
            <w:r w:rsidRPr="00EA1C8B">
              <w:rPr>
                <w:rFonts w:asciiTheme="minorHAnsi" w:eastAsia="Arial" w:hAnsiTheme="minorHAnsi" w:cstheme="minorHAnsi"/>
                <w:sz w:val="20"/>
                <w:szCs w:val="20"/>
              </w:rPr>
              <w:t>de nature à garantir la livraison d’un bois en parfait état</w:t>
            </w:r>
          </w:p>
          <w:p w14:paraId="095E5F78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1C8B">
              <w:rPr>
                <w:rFonts w:asciiTheme="minorHAnsi" w:eastAsia="Arial" w:hAnsiTheme="minorHAnsi" w:cstheme="minorHAnsi"/>
                <w:sz w:val="20"/>
                <w:szCs w:val="20"/>
              </w:rPr>
              <w:t>(10%)</w:t>
            </w:r>
          </w:p>
        </w:tc>
        <w:tc>
          <w:tcPr>
            <w:tcW w:w="1705" w:type="dxa"/>
            <w:vMerge w:val="restart"/>
            <w:shd w:val="clear" w:color="auto" w:fill="auto"/>
            <w:vAlign w:val="center"/>
          </w:tcPr>
          <w:p w14:paraId="04812629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1C8B">
              <w:rPr>
                <w:rFonts w:asciiTheme="minorHAnsi" w:hAnsiTheme="minorHAnsi" w:cstheme="minorHAnsi"/>
                <w:sz w:val="20"/>
                <w:szCs w:val="20"/>
              </w:rPr>
              <w:t>Méthodologie d’exécution</w:t>
            </w:r>
          </w:p>
          <w:p w14:paraId="69A1A2C6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14:paraId="78EE6263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1C8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  <w:t xml:space="preserve">Présentation de la </w:t>
            </w:r>
            <w:r w:rsidRPr="00EA1C8B"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fr-FR"/>
              </w:rPr>
              <w:t>méthode d’emballage et de conditionnement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6C4175B6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8B" w:rsidRPr="00EA1C8B" w14:paraId="56BA7205" w14:textId="77777777" w:rsidTr="00480BE4">
        <w:trPr>
          <w:trHeight w:val="865"/>
        </w:trPr>
        <w:tc>
          <w:tcPr>
            <w:tcW w:w="1996" w:type="dxa"/>
            <w:vMerge/>
            <w:shd w:val="clear" w:color="auto" w:fill="E7E6E6" w:themeFill="background2"/>
            <w:vAlign w:val="center"/>
          </w:tcPr>
          <w:p w14:paraId="0C77D97E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center"/>
          </w:tcPr>
          <w:p w14:paraId="6CDF7D34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14:paraId="54D32A34" w14:textId="77777777" w:rsidR="00EA1C8B" w:rsidRPr="00EA1C8B" w:rsidRDefault="00EA1C8B" w:rsidP="00E738F0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</w:pPr>
            <w:r w:rsidRPr="00EA1C8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  <w:t>Présentation de la</w:t>
            </w:r>
            <w:r w:rsidRPr="00EA1C8B"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fr-FR"/>
              </w:rPr>
              <w:t xml:space="preserve"> méthode de manutention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4406DF89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8B" w:rsidRPr="00EA1C8B" w14:paraId="275671AE" w14:textId="77777777" w:rsidTr="00480BE4">
        <w:trPr>
          <w:trHeight w:val="1804"/>
        </w:trPr>
        <w:tc>
          <w:tcPr>
            <w:tcW w:w="1996" w:type="dxa"/>
            <w:vMerge/>
            <w:shd w:val="clear" w:color="auto" w:fill="E7E6E6" w:themeFill="background2"/>
            <w:vAlign w:val="center"/>
          </w:tcPr>
          <w:p w14:paraId="49B50F32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center"/>
          </w:tcPr>
          <w:p w14:paraId="4214C1C9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14:paraId="315B26F2" w14:textId="77777777" w:rsidR="00EA1C8B" w:rsidRPr="00EA1C8B" w:rsidRDefault="00EA1C8B" w:rsidP="00E738F0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</w:pPr>
            <w:r w:rsidRPr="00EA1C8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  <w:t xml:space="preserve">Présentation de la </w:t>
            </w:r>
            <w:r w:rsidRPr="00EA1C8B"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fr-FR"/>
              </w:rPr>
              <w:t>méthode de gestion des stocks</w:t>
            </w:r>
            <w:r w:rsidRPr="00EA1C8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  <w:t xml:space="preserve"> (outils, précautions particulières destinées à garantir une continuité d’approvisionnement)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10F1CD1C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8B" w:rsidRPr="00EA1C8B" w14:paraId="061DDEED" w14:textId="77777777" w:rsidTr="00480BE4">
        <w:trPr>
          <w:trHeight w:val="1599"/>
        </w:trPr>
        <w:tc>
          <w:tcPr>
            <w:tcW w:w="1996" w:type="dxa"/>
            <w:vMerge/>
            <w:shd w:val="clear" w:color="auto" w:fill="E7E6E6" w:themeFill="background2"/>
            <w:vAlign w:val="center"/>
          </w:tcPr>
          <w:p w14:paraId="3A53F721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center"/>
          </w:tcPr>
          <w:p w14:paraId="423C7B70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14:paraId="25585859" w14:textId="04F0913D" w:rsidR="00EA1C8B" w:rsidRPr="00EA1C8B" w:rsidRDefault="00EA1C8B" w:rsidP="009274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1C8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  <w:t xml:space="preserve">Présentation de la </w:t>
            </w:r>
            <w:r w:rsidRPr="00EA1C8B"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fr-FR"/>
              </w:rPr>
              <w:t>méthode de transport</w:t>
            </w:r>
            <w:r w:rsidRPr="00EA1C8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  <w:t xml:space="preserve"> jusqu’à l’air de livraison (mesures prises pour protéger le </w:t>
            </w:r>
            <w:r w:rsidR="0092747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  <w:t>métal</w:t>
            </w:r>
            <w:r w:rsidR="0092747E" w:rsidRPr="00EA1C8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  <w:t xml:space="preserve"> </w:t>
            </w:r>
            <w:r w:rsidRPr="00EA1C8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fr-FR"/>
              </w:rPr>
              <w:t>livré, etc…)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49420DF2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8B" w:rsidRPr="00EA1C8B" w14:paraId="4ED4FADB" w14:textId="77777777" w:rsidTr="00480BE4">
        <w:trPr>
          <w:trHeight w:val="540"/>
        </w:trPr>
        <w:tc>
          <w:tcPr>
            <w:tcW w:w="1996" w:type="dxa"/>
            <w:vMerge/>
            <w:shd w:val="clear" w:color="auto" w:fill="E7E6E6" w:themeFill="background2"/>
            <w:vAlign w:val="center"/>
          </w:tcPr>
          <w:p w14:paraId="42FDCDB0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5" w:type="dxa"/>
            <w:vMerge w:val="restart"/>
            <w:shd w:val="clear" w:color="auto" w:fill="auto"/>
            <w:vAlign w:val="center"/>
          </w:tcPr>
          <w:p w14:paraId="1DC8BD7E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1C8B">
              <w:rPr>
                <w:rFonts w:asciiTheme="minorHAnsi" w:hAnsiTheme="minorHAnsi" w:cstheme="minorHAnsi"/>
                <w:sz w:val="20"/>
                <w:szCs w:val="20"/>
              </w:rPr>
              <w:t>Moyens humains dédiés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391A5B79" w14:textId="77777777" w:rsid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33FC7C" w14:textId="77777777" w:rsidR="00EA1C8B" w:rsidRPr="00EA1C8B" w:rsidRDefault="00EA1C8B" w:rsidP="00EA1C8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1C8B">
              <w:rPr>
                <w:rFonts w:asciiTheme="minorHAnsi" w:hAnsiTheme="minorHAnsi" w:cstheme="minorHAnsi"/>
                <w:sz w:val="20"/>
                <w:szCs w:val="20"/>
              </w:rPr>
              <w:t>Nombre d’interlocuteurs</w:t>
            </w:r>
          </w:p>
          <w:p w14:paraId="3C69FE7C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14:paraId="4954A1EE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8B" w:rsidRPr="00EA1C8B" w14:paraId="6283FB13" w14:textId="77777777" w:rsidTr="00480BE4">
        <w:trPr>
          <w:trHeight w:val="1911"/>
        </w:trPr>
        <w:tc>
          <w:tcPr>
            <w:tcW w:w="1996" w:type="dxa"/>
            <w:vMerge/>
            <w:shd w:val="clear" w:color="auto" w:fill="E7E6E6" w:themeFill="background2"/>
            <w:vAlign w:val="center"/>
          </w:tcPr>
          <w:p w14:paraId="5BA883C4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center"/>
          </w:tcPr>
          <w:p w14:paraId="6AD3D8BB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14:paraId="5C2E78AA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EA1C8B">
              <w:rPr>
                <w:rFonts w:asciiTheme="minorHAnsi" w:hAnsiTheme="minorHAnsi" w:cstheme="minorHAnsi"/>
                <w:sz w:val="20"/>
                <w:szCs w:val="20"/>
              </w:rPr>
              <w:t>Qualité des profils des intervenants et de celui de l’interlocuteur dédié appréciée au vu du Curriculum Vitae (Qualifications, expériences similaires…)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7DD7FFF9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8B" w:rsidRPr="00EA1C8B" w14:paraId="67AD06B7" w14:textId="77777777" w:rsidTr="00480BE4">
        <w:trPr>
          <w:trHeight w:val="1216"/>
        </w:trPr>
        <w:tc>
          <w:tcPr>
            <w:tcW w:w="1996" w:type="dxa"/>
            <w:vMerge/>
            <w:shd w:val="clear" w:color="auto" w:fill="E7E6E6" w:themeFill="background2"/>
            <w:vAlign w:val="center"/>
          </w:tcPr>
          <w:p w14:paraId="7C43FF69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center"/>
          </w:tcPr>
          <w:p w14:paraId="57AA547B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14:paraId="3C77DDE8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1C8B">
              <w:rPr>
                <w:rFonts w:asciiTheme="minorHAnsi" w:hAnsiTheme="minorHAnsi" w:cstheme="minorHAnsi"/>
                <w:sz w:val="20"/>
                <w:szCs w:val="20"/>
              </w:rPr>
              <w:t>Mesures garantissant la réactivité de l’interlocuteur dédié (face aux demandes)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5D88E459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8B" w:rsidRPr="00EA1C8B" w14:paraId="3CB09B7F" w14:textId="77777777" w:rsidTr="00480BE4">
        <w:trPr>
          <w:trHeight w:val="889"/>
        </w:trPr>
        <w:tc>
          <w:tcPr>
            <w:tcW w:w="1996" w:type="dxa"/>
            <w:vMerge/>
            <w:shd w:val="clear" w:color="auto" w:fill="E7E6E6" w:themeFill="background2"/>
            <w:vAlign w:val="center"/>
          </w:tcPr>
          <w:p w14:paraId="73E79942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16EF5FB5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1C8B">
              <w:rPr>
                <w:rFonts w:asciiTheme="minorHAnsi" w:hAnsiTheme="minorHAnsi" w:cstheme="minorHAnsi"/>
                <w:sz w:val="20"/>
                <w:szCs w:val="20"/>
              </w:rPr>
              <w:t xml:space="preserve">Moyens matériels 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7837576D" w14:textId="77777777" w:rsidR="00EA1C8B" w:rsidRDefault="00EA1C8B" w:rsidP="00EA1C8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E21E508" w14:textId="77777777" w:rsidR="00EA1C8B" w:rsidRPr="00EA1C8B" w:rsidRDefault="00EA1C8B" w:rsidP="00EA1C8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1C8B">
              <w:rPr>
                <w:rFonts w:asciiTheme="minorHAnsi" w:hAnsiTheme="minorHAnsi" w:cstheme="minorHAnsi"/>
                <w:sz w:val="20"/>
                <w:szCs w:val="20"/>
              </w:rPr>
              <w:t>Type de conditionnement, protection et emballage des matériaux</w:t>
            </w:r>
          </w:p>
          <w:p w14:paraId="755C6E98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14:paraId="760BC5CF" w14:textId="77777777" w:rsidR="00EA1C8B" w:rsidRPr="00EA1C8B" w:rsidRDefault="00EA1C8B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65E9" w:rsidRPr="00EA1C8B" w14:paraId="7094FBC7" w14:textId="77777777" w:rsidTr="00480BE4">
        <w:trPr>
          <w:trHeight w:val="889"/>
        </w:trPr>
        <w:tc>
          <w:tcPr>
            <w:tcW w:w="1996" w:type="dxa"/>
            <w:vMerge w:val="restart"/>
            <w:shd w:val="clear" w:color="auto" w:fill="F2F2F2" w:themeFill="background1" w:themeFillShade="F2"/>
            <w:vAlign w:val="center"/>
          </w:tcPr>
          <w:p w14:paraId="5E4A365E" w14:textId="77777777" w:rsidR="005565E9" w:rsidRPr="00EA1C8B" w:rsidRDefault="005565E9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1C8B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Développement durable</w:t>
            </w:r>
          </w:p>
          <w:p w14:paraId="6014AF2E" w14:textId="77777777" w:rsidR="005565E9" w:rsidRPr="00EA1C8B" w:rsidRDefault="005565E9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1C8B">
              <w:rPr>
                <w:rFonts w:asciiTheme="minorHAnsi" w:hAnsiTheme="minorHAnsi" w:cstheme="minorHAnsi"/>
                <w:sz w:val="20"/>
                <w:szCs w:val="20"/>
              </w:rPr>
              <w:t>(10%)</w:t>
            </w:r>
          </w:p>
          <w:p w14:paraId="14915B4B" w14:textId="77777777" w:rsidR="005565E9" w:rsidRPr="00EA1C8B" w:rsidRDefault="005565E9" w:rsidP="00EA1C8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5" w:type="dxa"/>
            <w:vMerge w:val="restart"/>
            <w:shd w:val="clear" w:color="auto" w:fill="auto"/>
            <w:vAlign w:val="center"/>
          </w:tcPr>
          <w:p w14:paraId="5CA12239" w14:textId="199A5CC8" w:rsidR="005565E9" w:rsidRDefault="005565E9" w:rsidP="000F541F">
            <w:pPr>
              <w:widowControl w:val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7680F15" w14:textId="2CAAD088" w:rsidR="005565E9" w:rsidRDefault="005565E9" w:rsidP="00832C9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lang w:eastAsia="fr-FR"/>
              </w:rPr>
              <w:t>Critères durables de valorisation de l’offre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5E17735E" w14:textId="51E62B9D" w:rsidR="005565E9" w:rsidRPr="00EA1C8B" w:rsidRDefault="005565E9" w:rsidP="000F541F">
            <w:pPr>
              <w:widowControl w:val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Choix d’un transport soucieux de l’impact environnemental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44B1B5B7" w14:textId="77777777" w:rsidR="005565E9" w:rsidRPr="00EA1C8B" w:rsidRDefault="005565E9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65E9" w:rsidRPr="00EA1C8B" w14:paraId="224917BD" w14:textId="77777777" w:rsidTr="00480BE4">
        <w:trPr>
          <w:trHeight w:val="889"/>
        </w:trPr>
        <w:tc>
          <w:tcPr>
            <w:tcW w:w="1996" w:type="dxa"/>
            <w:vMerge/>
            <w:shd w:val="clear" w:color="auto" w:fill="F2F2F2" w:themeFill="background1" w:themeFillShade="F2"/>
            <w:vAlign w:val="center"/>
          </w:tcPr>
          <w:p w14:paraId="7FF4C730" w14:textId="77777777" w:rsidR="005565E9" w:rsidRPr="00EA1C8B" w:rsidRDefault="005565E9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center"/>
          </w:tcPr>
          <w:p w14:paraId="6C8A6629" w14:textId="768B64A6" w:rsidR="005565E9" w:rsidRPr="00EA1C8B" w:rsidRDefault="005565E9" w:rsidP="00832C9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14:paraId="147E1820" w14:textId="06240067" w:rsidR="005565E9" w:rsidRPr="00EA1C8B" w:rsidRDefault="0092747E" w:rsidP="00832C9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Réduction, réutilisation ou recyclage des emballages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44704663" w14:textId="77777777" w:rsidR="005565E9" w:rsidRPr="00EA1C8B" w:rsidRDefault="005565E9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65E9" w:rsidRPr="00EA1C8B" w14:paraId="7498A94A" w14:textId="77777777" w:rsidTr="00480BE4">
        <w:trPr>
          <w:trHeight w:val="889"/>
        </w:trPr>
        <w:tc>
          <w:tcPr>
            <w:tcW w:w="1996" w:type="dxa"/>
            <w:vMerge/>
            <w:shd w:val="clear" w:color="auto" w:fill="F2F2F2" w:themeFill="background1" w:themeFillShade="F2"/>
            <w:vAlign w:val="center"/>
          </w:tcPr>
          <w:p w14:paraId="692063FB" w14:textId="77777777" w:rsidR="005565E9" w:rsidRPr="00EA1C8B" w:rsidRDefault="005565E9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center"/>
          </w:tcPr>
          <w:p w14:paraId="1AA8887A" w14:textId="77777777" w:rsidR="005565E9" w:rsidRPr="00EA1C8B" w:rsidRDefault="005565E9" w:rsidP="00EA1C8B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14:paraId="4E886033" w14:textId="2E302525" w:rsidR="005565E9" w:rsidRPr="00EA1C8B" w:rsidRDefault="0092747E" w:rsidP="00832C9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Démarche de réduction de l’empreinte environnementale de la société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60DF60FD" w14:textId="77777777" w:rsidR="005565E9" w:rsidRPr="00EA1C8B" w:rsidRDefault="005565E9" w:rsidP="00E738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701BF94" w14:textId="77777777" w:rsidR="00607BC6" w:rsidRDefault="00607BC6"/>
    <w:sectPr w:rsidR="00607BC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7F7C3" w14:textId="77777777" w:rsidR="00EA1C8B" w:rsidRDefault="00EA1C8B" w:rsidP="00EA1C8B">
      <w:r>
        <w:separator/>
      </w:r>
    </w:p>
  </w:endnote>
  <w:endnote w:type="continuationSeparator" w:id="0">
    <w:p w14:paraId="6CD308E0" w14:textId="77777777" w:rsidR="00EA1C8B" w:rsidRDefault="00EA1C8B" w:rsidP="00EA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F6EB6" w14:textId="1566F380" w:rsidR="00EA1C8B" w:rsidRPr="00EA1C8B" w:rsidRDefault="00EA1C8B">
    <w:pPr>
      <w:pStyle w:val="Pieddepage"/>
      <w:jc w:val="center"/>
      <w:rPr>
        <w:sz w:val="16"/>
      </w:rPr>
    </w:pPr>
    <w:r w:rsidRPr="00EA1C8B">
      <w:rPr>
        <w:sz w:val="16"/>
      </w:rPr>
      <w:t xml:space="preserve">Page </w:t>
    </w:r>
    <w:r w:rsidRPr="00EA1C8B">
      <w:rPr>
        <w:sz w:val="16"/>
      </w:rPr>
      <w:fldChar w:fldCharType="begin"/>
    </w:r>
    <w:r w:rsidRPr="00EA1C8B">
      <w:rPr>
        <w:sz w:val="16"/>
      </w:rPr>
      <w:instrText>PAGE  \* Arabic  \* MERGEFORMAT</w:instrText>
    </w:r>
    <w:r w:rsidRPr="00EA1C8B">
      <w:rPr>
        <w:sz w:val="16"/>
      </w:rPr>
      <w:fldChar w:fldCharType="separate"/>
    </w:r>
    <w:r w:rsidR="00FB3BD7">
      <w:rPr>
        <w:noProof/>
        <w:sz w:val="16"/>
      </w:rPr>
      <w:t>4</w:t>
    </w:r>
    <w:r w:rsidRPr="00EA1C8B">
      <w:rPr>
        <w:sz w:val="16"/>
      </w:rPr>
      <w:fldChar w:fldCharType="end"/>
    </w:r>
    <w:r w:rsidRPr="00EA1C8B">
      <w:rPr>
        <w:sz w:val="16"/>
      </w:rPr>
      <w:t xml:space="preserve"> sur 4 – CRT 2025-</w:t>
    </w:r>
    <w:r w:rsidR="00B15A67">
      <w:rPr>
        <w:sz w:val="16"/>
      </w:rPr>
      <w:t>113</w:t>
    </w:r>
    <w:r w:rsidRPr="00EA1C8B">
      <w:rPr>
        <w:sz w:val="16"/>
      </w:rPr>
      <w:t xml:space="preserve">M – FOURNITURE DE </w:t>
    </w:r>
    <w:r w:rsidR="00B15A67">
      <w:rPr>
        <w:sz w:val="16"/>
      </w:rPr>
      <w:t>métaux ferreux</w:t>
    </w:r>
  </w:p>
  <w:p w14:paraId="4EE70339" w14:textId="77777777" w:rsidR="00EA1C8B" w:rsidRDefault="00EA1C8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411EC" w14:textId="77777777" w:rsidR="00EA1C8B" w:rsidRDefault="00EA1C8B" w:rsidP="00EA1C8B">
      <w:r>
        <w:separator/>
      </w:r>
    </w:p>
  </w:footnote>
  <w:footnote w:type="continuationSeparator" w:id="0">
    <w:p w14:paraId="5C2D779F" w14:textId="77777777" w:rsidR="00EA1C8B" w:rsidRDefault="00EA1C8B" w:rsidP="00EA1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D4313"/>
    <w:multiLevelType w:val="multilevel"/>
    <w:tmpl w:val="099CE894"/>
    <w:lvl w:ilvl="0">
      <w:start w:val="1"/>
      <w:numFmt w:val="decimal"/>
      <w:pStyle w:val="Titre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F6B1633"/>
    <w:multiLevelType w:val="hybridMultilevel"/>
    <w:tmpl w:val="759082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F1381"/>
    <w:multiLevelType w:val="hybridMultilevel"/>
    <w:tmpl w:val="13F4CB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75883"/>
    <w:multiLevelType w:val="hybridMultilevel"/>
    <w:tmpl w:val="B6D45D3E"/>
    <w:lvl w:ilvl="0" w:tplc="9BD4B19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97F84"/>
    <w:multiLevelType w:val="hybridMultilevel"/>
    <w:tmpl w:val="5A4ED1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5506C"/>
    <w:multiLevelType w:val="hybridMultilevel"/>
    <w:tmpl w:val="F7D2C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420DAD"/>
    <w:multiLevelType w:val="hybridMultilevel"/>
    <w:tmpl w:val="D398E912"/>
    <w:lvl w:ilvl="0" w:tplc="21C4E5D4">
      <w:start w:val="1"/>
      <w:numFmt w:val="decimal"/>
      <w:lvlText w:val="%1."/>
      <w:lvlJc w:val="left"/>
      <w:pPr>
        <w:ind w:left="1038" w:hanging="360"/>
      </w:pPr>
    </w:lvl>
    <w:lvl w:ilvl="1" w:tplc="040C0019" w:tentative="1">
      <w:start w:val="1"/>
      <w:numFmt w:val="lowerLetter"/>
      <w:lvlText w:val="%2."/>
      <w:lvlJc w:val="left"/>
      <w:pPr>
        <w:ind w:left="1758" w:hanging="360"/>
      </w:pPr>
    </w:lvl>
    <w:lvl w:ilvl="2" w:tplc="040C001B" w:tentative="1">
      <w:start w:val="1"/>
      <w:numFmt w:val="lowerRoman"/>
      <w:lvlText w:val="%3."/>
      <w:lvlJc w:val="right"/>
      <w:pPr>
        <w:ind w:left="2478" w:hanging="180"/>
      </w:pPr>
    </w:lvl>
    <w:lvl w:ilvl="3" w:tplc="040C000F" w:tentative="1">
      <w:start w:val="1"/>
      <w:numFmt w:val="decimal"/>
      <w:lvlText w:val="%4."/>
      <w:lvlJc w:val="left"/>
      <w:pPr>
        <w:ind w:left="3198" w:hanging="360"/>
      </w:pPr>
    </w:lvl>
    <w:lvl w:ilvl="4" w:tplc="040C0019" w:tentative="1">
      <w:start w:val="1"/>
      <w:numFmt w:val="lowerLetter"/>
      <w:lvlText w:val="%5."/>
      <w:lvlJc w:val="left"/>
      <w:pPr>
        <w:ind w:left="3918" w:hanging="360"/>
      </w:pPr>
    </w:lvl>
    <w:lvl w:ilvl="5" w:tplc="040C001B" w:tentative="1">
      <w:start w:val="1"/>
      <w:numFmt w:val="lowerRoman"/>
      <w:lvlText w:val="%6."/>
      <w:lvlJc w:val="right"/>
      <w:pPr>
        <w:ind w:left="4638" w:hanging="180"/>
      </w:pPr>
    </w:lvl>
    <w:lvl w:ilvl="6" w:tplc="040C000F" w:tentative="1">
      <w:start w:val="1"/>
      <w:numFmt w:val="decimal"/>
      <w:lvlText w:val="%7."/>
      <w:lvlJc w:val="left"/>
      <w:pPr>
        <w:ind w:left="5358" w:hanging="360"/>
      </w:pPr>
    </w:lvl>
    <w:lvl w:ilvl="7" w:tplc="040C0019" w:tentative="1">
      <w:start w:val="1"/>
      <w:numFmt w:val="lowerLetter"/>
      <w:lvlText w:val="%8."/>
      <w:lvlJc w:val="left"/>
      <w:pPr>
        <w:ind w:left="6078" w:hanging="360"/>
      </w:pPr>
    </w:lvl>
    <w:lvl w:ilvl="8" w:tplc="040C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7" w15:restartNumberingAfterBreak="0">
    <w:nsid w:val="527C25DA"/>
    <w:multiLevelType w:val="hybridMultilevel"/>
    <w:tmpl w:val="299A4D1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1341DED"/>
    <w:multiLevelType w:val="hybridMultilevel"/>
    <w:tmpl w:val="710447E6"/>
    <w:lvl w:ilvl="0" w:tplc="50509AB6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F12332"/>
    <w:multiLevelType w:val="hybridMultilevel"/>
    <w:tmpl w:val="E3C0D582"/>
    <w:lvl w:ilvl="0" w:tplc="F79816D2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8"/>
  </w:num>
  <w:num w:numId="5">
    <w:abstractNumId w:val="6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5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4FE"/>
    <w:rsid w:val="000F541F"/>
    <w:rsid w:val="0011565F"/>
    <w:rsid w:val="002A62A7"/>
    <w:rsid w:val="003546FC"/>
    <w:rsid w:val="003C744E"/>
    <w:rsid w:val="00444C85"/>
    <w:rsid w:val="00460653"/>
    <w:rsid w:val="00480BE4"/>
    <w:rsid w:val="005565E9"/>
    <w:rsid w:val="00586EE6"/>
    <w:rsid w:val="00607BC6"/>
    <w:rsid w:val="00761B83"/>
    <w:rsid w:val="007B74AF"/>
    <w:rsid w:val="007C0A5C"/>
    <w:rsid w:val="00832C96"/>
    <w:rsid w:val="0092747E"/>
    <w:rsid w:val="009327AB"/>
    <w:rsid w:val="00A13BBC"/>
    <w:rsid w:val="00B15A67"/>
    <w:rsid w:val="00B614F6"/>
    <w:rsid w:val="00B844FE"/>
    <w:rsid w:val="00D374F3"/>
    <w:rsid w:val="00D60524"/>
    <w:rsid w:val="00E07A6C"/>
    <w:rsid w:val="00EA1C8B"/>
    <w:rsid w:val="00EC5D06"/>
    <w:rsid w:val="00FB3BD7"/>
    <w:rsid w:val="00FF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07C78"/>
  <w15:chartTrackingRefBased/>
  <w15:docId w15:val="{28382B01-FC2C-4B02-A3F3-B1A25088D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Garamond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13BBC"/>
    <w:pPr>
      <w:autoSpaceDN w:val="0"/>
      <w:spacing w:after="0" w:line="240" w:lineRule="auto"/>
    </w:pPr>
    <w:rPr>
      <w:rFonts w:ascii="Calibri" w:eastAsiaTheme="minorHAnsi" w:hAnsi="Calibri" w:cs="Times New Roman"/>
    </w:rPr>
  </w:style>
  <w:style w:type="paragraph" w:styleId="Titre1">
    <w:name w:val="heading 1"/>
    <w:basedOn w:val="Normal"/>
    <w:link w:val="Titre1Car"/>
    <w:autoRedefine/>
    <w:uiPriority w:val="1"/>
    <w:qFormat/>
    <w:rsid w:val="003C744E"/>
    <w:pPr>
      <w:framePr w:wrap="around" w:vAnchor="text" w:hAnchor="text" w:y="1"/>
      <w:shd w:val="clear" w:color="auto" w:fill="E7E6E6" w:themeFill="background2"/>
      <w:tabs>
        <w:tab w:val="left" w:pos="677"/>
      </w:tabs>
      <w:spacing w:before="119"/>
      <w:outlineLvl w:val="0"/>
    </w:pPr>
    <w:rPr>
      <w:b/>
      <w:bCs/>
      <w:caps/>
      <w:sz w:val="24"/>
      <w:u w:val="single"/>
      <w14:textOutline w14:w="9525" w14:cap="rnd" w14:cmpd="sng" w14:algn="ctr">
        <w14:noFill/>
        <w14:prstDash w14:val="solid"/>
        <w14:bevel/>
      </w14:textOutline>
    </w:rPr>
  </w:style>
  <w:style w:type="paragraph" w:styleId="Titre2">
    <w:name w:val="heading 2"/>
    <w:basedOn w:val="Normal"/>
    <w:next w:val="Normal"/>
    <w:link w:val="Titre2Car"/>
    <w:autoRedefine/>
    <w:uiPriority w:val="9"/>
    <w:semiHidden/>
    <w:unhideWhenUsed/>
    <w:qFormat/>
    <w:rsid w:val="007C0A5C"/>
    <w:pPr>
      <w:keepNext/>
      <w:keepLines/>
      <w:numPr>
        <w:numId w:val="6"/>
      </w:numPr>
      <w:spacing w:before="40"/>
      <w:ind w:hanging="360"/>
      <w:outlineLvl w:val="1"/>
    </w:pPr>
    <w:rPr>
      <w:rFonts w:eastAsiaTheme="majorEastAsia" w:cstheme="majorBidi"/>
      <w:szCs w:val="26"/>
      <w:u w:val="single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7C0A5C"/>
    <w:pPr>
      <w:keepNext/>
      <w:keepLines/>
      <w:tabs>
        <w:tab w:val="num" w:pos="720"/>
      </w:tabs>
      <w:spacing w:before="40"/>
      <w:ind w:left="1068" w:hanging="360"/>
      <w:outlineLvl w:val="2"/>
    </w:pPr>
    <w:rPr>
      <w:rFonts w:eastAsiaTheme="majorEastAsia" w:cstheme="majorBidi"/>
      <w:i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autoRedefine/>
    <w:uiPriority w:val="1"/>
    <w:unhideWhenUsed/>
    <w:qFormat/>
    <w:rsid w:val="007C0A5C"/>
  </w:style>
  <w:style w:type="character" w:customStyle="1" w:styleId="CorpsdetexteCar">
    <w:name w:val="Corps de texte Car"/>
    <w:basedOn w:val="Policepardfaut"/>
    <w:link w:val="Corpsdetexte"/>
    <w:uiPriority w:val="1"/>
    <w:rsid w:val="007C0A5C"/>
    <w:rPr>
      <w:rFonts w:ascii="Arial" w:eastAsia="Garamond" w:hAnsi="Arial" w:cs="Garamond"/>
      <w:lang w:eastAsia="fr-FR" w:bidi="fr-FR"/>
    </w:rPr>
  </w:style>
  <w:style w:type="paragraph" w:styleId="Paragraphedeliste">
    <w:name w:val="List Paragraph"/>
    <w:basedOn w:val="Normal"/>
    <w:autoRedefine/>
    <w:uiPriority w:val="34"/>
    <w:qFormat/>
    <w:rsid w:val="007C0A5C"/>
    <w:pPr>
      <w:spacing w:before="38"/>
      <w:ind w:left="316"/>
    </w:pPr>
  </w:style>
  <w:style w:type="character" w:customStyle="1" w:styleId="Titre1Car">
    <w:name w:val="Titre 1 Car"/>
    <w:basedOn w:val="Policepardfaut"/>
    <w:link w:val="Titre1"/>
    <w:uiPriority w:val="1"/>
    <w:rsid w:val="003C744E"/>
    <w:rPr>
      <w:rFonts w:ascii="Arial" w:eastAsia="Garamond" w:hAnsi="Arial" w:cs="Garamond"/>
      <w:b/>
      <w:bCs/>
      <w:caps/>
      <w:sz w:val="24"/>
      <w:u w:val="single"/>
      <w:shd w:val="clear" w:color="auto" w:fill="E7E6E6" w:themeFill="background2"/>
      <w:lang w:eastAsia="fr-FR" w:bidi="fr-FR"/>
      <w14:textOutline w14:w="9525" w14:cap="rnd" w14:cmpd="sng" w14:algn="ctr">
        <w14:noFill/>
        <w14:prstDash w14:val="solid"/>
        <w14:bevel/>
      </w14:textOutline>
    </w:rPr>
  </w:style>
  <w:style w:type="character" w:customStyle="1" w:styleId="Titre2Car">
    <w:name w:val="Titre 2 Car"/>
    <w:basedOn w:val="Policepardfaut"/>
    <w:link w:val="Titre2"/>
    <w:uiPriority w:val="9"/>
    <w:semiHidden/>
    <w:rsid w:val="007C0A5C"/>
    <w:rPr>
      <w:rFonts w:ascii="Arial" w:eastAsiaTheme="majorEastAsia" w:hAnsi="Arial" w:cstheme="majorBidi"/>
      <w:szCs w:val="26"/>
      <w:u w:val="single"/>
      <w:lang w:eastAsia="fr-FR" w:bidi="fr-FR"/>
    </w:rPr>
  </w:style>
  <w:style w:type="paragraph" w:styleId="Titre">
    <w:name w:val="Title"/>
    <w:aliases w:val="Titre document"/>
    <w:basedOn w:val="Normal"/>
    <w:next w:val="Normal"/>
    <w:link w:val="TitreCar"/>
    <w:autoRedefine/>
    <w:uiPriority w:val="10"/>
    <w:qFormat/>
    <w:rsid w:val="007C0A5C"/>
    <w:pPr>
      <w:framePr w:wrap="around" w:vAnchor="text" w:hAnchor="text" w:y="1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TitreCar">
    <w:name w:val="Titre Car"/>
    <w:aliases w:val="Titre document Car"/>
    <w:basedOn w:val="Policepardfaut"/>
    <w:link w:val="Titre"/>
    <w:uiPriority w:val="10"/>
    <w:rsid w:val="007C0A5C"/>
    <w:rPr>
      <w:rFonts w:ascii="Arial" w:eastAsiaTheme="majorEastAsia" w:hAnsi="Arial" w:cstheme="majorBidi"/>
      <w:caps/>
      <w:spacing w:val="-10"/>
      <w:kern w:val="28"/>
      <w:sz w:val="32"/>
      <w:szCs w:val="56"/>
      <w:lang w:eastAsia="fr-FR" w:bidi="fr-FR"/>
    </w:rPr>
  </w:style>
  <w:style w:type="paragraph" w:styleId="Sous-titre">
    <w:name w:val="Subtitle"/>
    <w:aliases w:val="Articles"/>
    <w:basedOn w:val="Normal"/>
    <w:next w:val="Normal"/>
    <w:link w:val="Sous-titreCar"/>
    <w:autoRedefine/>
    <w:uiPriority w:val="11"/>
    <w:qFormat/>
    <w:rsid w:val="007C0A5C"/>
    <w:pPr>
      <w:framePr w:wrap="around" w:vAnchor="text" w:hAnchor="text" w:y="1"/>
      <w:numPr>
        <w:ilvl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60"/>
    </w:pPr>
    <w:rPr>
      <w:rFonts w:asciiTheme="minorHAnsi" w:eastAsiaTheme="minorEastAsia" w:hAnsiTheme="minorHAnsi" w:cstheme="minorBidi"/>
      <w:spacing w:val="15"/>
    </w:rPr>
  </w:style>
  <w:style w:type="character" w:customStyle="1" w:styleId="Sous-titreCar">
    <w:name w:val="Sous-titre Car"/>
    <w:aliases w:val="Articles Car"/>
    <w:basedOn w:val="Policepardfaut"/>
    <w:link w:val="Sous-titre"/>
    <w:uiPriority w:val="11"/>
    <w:rsid w:val="007C0A5C"/>
    <w:rPr>
      <w:rFonts w:eastAsiaTheme="minorEastAsia"/>
      <w:spacing w:val="15"/>
      <w:lang w:eastAsia="fr-FR" w:bidi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C0A5C"/>
    <w:rPr>
      <w:rFonts w:ascii="Arial" w:eastAsiaTheme="majorEastAsia" w:hAnsi="Arial" w:cstheme="majorBidi"/>
      <w:i/>
      <w:szCs w:val="24"/>
      <w:lang w:eastAsia="fr-FR" w:bidi="fr-FR"/>
    </w:rPr>
  </w:style>
  <w:style w:type="character" w:styleId="Emphaseple">
    <w:name w:val="Subtle Emphasis"/>
    <w:basedOn w:val="Policepardfaut"/>
    <w:uiPriority w:val="19"/>
    <w:qFormat/>
    <w:rsid w:val="003C744E"/>
    <w:rPr>
      <w:i/>
      <w:iCs/>
      <w:color w:val="auto"/>
    </w:rPr>
  </w:style>
  <w:style w:type="character" w:customStyle="1" w:styleId="StandardCar">
    <w:name w:val="Standard Car"/>
    <w:link w:val="Standard"/>
    <w:locked/>
    <w:rsid w:val="00A13BBC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">
    <w:name w:val="Standard"/>
    <w:link w:val="StandardCar"/>
    <w:rsid w:val="00A13BB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western">
    <w:name w:val="western"/>
    <w:basedOn w:val="Standard"/>
    <w:uiPriority w:val="99"/>
    <w:rsid w:val="00A13BBC"/>
    <w:pPr>
      <w:suppressAutoHyphens w:val="0"/>
      <w:ind w:left="567"/>
      <w:jc w:val="both"/>
    </w:pPr>
    <w:rPr>
      <w:rFonts w:ascii="Arial" w:hAnsi="Arial" w:cs="Arial"/>
      <w:kern w:val="0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A13BBC"/>
    <w:pPr>
      <w:spacing w:after="0" w:line="240" w:lineRule="auto"/>
    </w:pPr>
    <w:rPr>
      <w:rFonts w:eastAsiaTheme="minorHAn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Standard"/>
    <w:uiPriority w:val="99"/>
    <w:semiHidden/>
    <w:unhideWhenUsed/>
    <w:rsid w:val="00A13BBC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13BB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13BBC"/>
    <w:rPr>
      <w:rFonts w:ascii="Segoe UI" w:eastAsiaTheme="minorHAns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EA1C8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A1C8B"/>
    <w:rPr>
      <w:rFonts w:ascii="Calibri" w:eastAsiaTheme="minorHAns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EA1C8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A1C8B"/>
    <w:rPr>
      <w:rFonts w:ascii="Calibri" w:eastAsiaTheme="minorHAnsi" w:hAnsi="Calibri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EC5D0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C5D0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C5D06"/>
    <w:rPr>
      <w:rFonts w:ascii="Calibri" w:eastAsiaTheme="minorHAns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5D0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C5D06"/>
    <w:rPr>
      <w:rFonts w:ascii="Calibri" w:eastAsiaTheme="minorHAns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2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FDCBE-4561-46A4-90CB-5FEF244C4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483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du Louvre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Nedelec Louise</dc:creator>
  <cp:keywords/>
  <dc:description/>
  <cp:lastModifiedBy>De-Marcellus Quitterie</cp:lastModifiedBy>
  <cp:revision>19</cp:revision>
  <dcterms:created xsi:type="dcterms:W3CDTF">2025-01-29T13:39:00Z</dcterms:created>
  <dcterms:modified xsi:type="dcterms:W3CDTF">2025-09-25T14:53:00Z</dcterms:modified>
</cp:coreProperties>
</file>